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08" w:rsidRDefault="00490308" w:rsidP="00490308">
      <w:pPr>
        <w:jc w:val="center"/>
        <w:rPr>
          <w:b/>
          <w:bCs/>
          <w:sz w:val="36"/>
        </w:rPr>
      </w:pPr>
      <w:bookmarkStart w:id="0" w:name="_GoBack"/>
      <w:bookmarkEnd w:id="0"/>
      <w:r>
        <w:rPr>
          <w:b/>
          <w:bCs/>
          <w:sz w:val="36"/>
        </w:rPr>
        <w:t>Сибирская научная</w:t>
      </w:r>
    </w:p>
    <w:p w:rsidR="00490308" w:rsidRDefault="00490308" w:rsidP="0049030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490308" w:rsidRDefault="00490308" w:rsidP="00490308">
      <w:pPr>
        <w:jc w:val="center"/>
        <w:rPr>
          <w:b/>
          <w:bCs/>
          <w:sz w:val="36"/>
        </w:rPr>
      </w:pPr>
      <w:r>
        <w:rPr>
          <w:b/>
          <w:bCs/>
          <w:sz w:val="36"/>
          <w:szCs w:val="36"/>
        </w:rPr>
        <w:t>филиал ГПНТБ СО РАН</w:t>
      </w:r>
    </w:p>
    <w:p w:rsidR="00490308" w:rsidRDefault="00490308" w:rsidP="00490308"/>
    <w:p w:rsidR="00490308" w:rsidRDefault="00144596" w:rsidP="00490308">
      <w:pPr>
        <w:rPr>
          <w:b/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39370</wp:posOffset>
                </wp:positionV>
                <wp:extent cx="6400800" cy="6336665"/>
                <wp:effectExtent l="19050" t="19050" r="114300" b="12128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00800" cy="6336665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rgbClr val="FFFFFF"/>
                        </a:solidFill>
                        <a:ln w="539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/>
                          <w:p w:rsidR="00367D9B" w:rsidRPr="00144596" w:rsidRDefault="00367D9B" w:rsidP="00490308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bookmarkStart w:id="1" w:name="_Toc19114378"/>
                            <w:r w:rsidRPr="0014459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ИНФОРМАЦИОННЫЙ</w:t>
                            </w:r>
                            <w:bookmarkEnd w:id="1"/>
                          </w:p>
                          <w:p w:rsidR="00367D9B" w:rsidRDefault="00367D9B" w:rsidP="00490308">
                            <w:pPr>
                              <w:spacing w:line="360" w:lineRule="auto"/>
                              <w:jc w:val="center"/>
                              <w:rPr>
                                <w:rFonts w:ascii="Tahoma" w:hAnsi="Tahoma" w:cs="Tahoma"/>
                                <w:sz w:val="72"/>
                                <w:szCs w:val="72"/>
                              </w:rPr>
                            </w:pPr>
                            <w:r w:rsidRPr="00144596">
                              <w:rPr>
                                <w:rFonts w:ascii="Tahoma" w:hAnsi="Tahoma" w:cs="Tahoma"/>
                                <w:b/>
                                <w:sz w:val="72"/>
                                <w:szCs w:val="72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БЮЛЛЕТЕНЬ</w:t>
                            </w:r>
                          </w:p>
                          <w:p w:rsidR="00367D9B" w:rsidRDefault="00367D9B" w:rsidP="00490308"/>
                          <w:p w:rsidR="00367D9B" w:rsidRDefault="00367D9B" w:rsidP="00490308">
                            <w:pPr>
                              <w:pStyle w:val="a4"/>
                              <w:tabs>
                                <w:tab w:val="left" w:pos="708"/>
                              </w:tabs>
                            </w:pPr>
                          </w:p>
                          <w:p w:rsidR="00367D9B" w:rsidRDefault="00367D9B" w:rsidP="00490308"/>
                          <w:p w:rsidR="00367D9B" w:rsidRDefault="00367D9B" w:rsidP="00490308"/>
                          <w:p w:rsidR="00367D9B" w:rsidRDefault="00367D9B" w:rsidP="00490308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96"/>
                                <w:szCs w:val="96"/>
                              </w:rPr>
                              <w:t>№ 32</w:t>
                            </w:r>
                          </w:p>
                          <w:p w:rsidR="00367D9B" w:rsidRDefault="00367D9B" w:rsidP="00490308">
                            <w:pPr>
                              <w:rPr>
                                <w:rFonts w:ascii="Tahoma" w:hAnsi="Tahoma" w:cs="Tahoma"/>
                                <w:i/>
                                <w:sz w:val="72"/>
                              </w:rPr>
                            </w:pPr>
                          </w:p>
                          <w:p w:rsidR="00367D9B" w:rsidRDefault="00367D9B" w:rsidP="00490308">
                            <w:pPr>
                              <w:ind w:left="284"/>
                              <w:jc w:val="center"/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52"/>
                                <w:szCs w:val="52"/>
                              </w:rPr>
                              <w:t>21 - 27 сентября 2020 г.</w:t>
                            </w:r>
                          </w:p>
                          <w:p w:rsidR="00367D9B" w:rsidRDefault="00367D9B" w:rsidP="00490308"/>
                          <w:p w:rsidR="00367D9B" w:rsidRDefault="00367D9B" w:rsidP="0049030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Shape 4" o:spid="_x0000_s1026" type="#_x0000_t65" style="position:absolute;margin-left:6pt;margin-top:3.1pt;width:7in;height:49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" strokeweight="4.25pt">
                <v:shadow on="t" offset="6pt,6pt"/>
                <v:textbox>
                  <w:txbxContent>
                    <w:p w:rsidR="00367D9B" w:rsidRDefault="00367D9B" w:rsidP="00490308"/>
                    <w:p w:rsidR="00367D9B" w:rsidRDefault="00367D9B" w:rsidP="00490308"/>
                    <w:p w:rsidR="00367D9B" w:rsidRDefault="00367D9B" w:rsidP="00490308"/>
                    <w:p w:rsidR="00367D9B" w:rsidRDefault="00367D9B" w:rsidP="00490308"/>
                    <w:p w:rsidR="00367D9B" w:rsidRDefault="00367D9B" w:rsidP="00490308"/>
                    <w:p w:rsidR="00367D9B" w:rsidRDefault="00367D9B" w:rsidP="00490308"/>
                    <w:p w:rsidR="00367D9B" w:rsidRDefault="00367D9B" w:rsidP="00490308"/>
                    <w:p w:rsidR="00367D9B" w:rsidRDefault="00367D9B" w:rsidP="00490308"/>
                    <w:p w:rsidR="00367D9B" w:rsidRPr="00144596" w:rsidRDefault="00367D9B" w:rsidP="00490308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bookmarkStart w:id="2" w:name="_Toc19114378"/>
                      <w:r w:rsidRPr="0014459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ИНФОРМАЦИОННЫЙ</w:t>
                      </w:r>
                      <w:bookmarkEnd w:id="2"/>
                    </w:p>
                    <w:p w:rsidR="00367D9B" w:rsidRDefault="00367D9B" w:rsidP="00490308">
                      <w:pPr>
                        <w:spacing w:line="360" w:lineRule="auto"/>
                        <w:jc w:val="center"/>
                        <w:rPr>
                          <w:rFonts w:ascii="Tahoma" w:hAnsi="Tahoma" w:cs="Tahoma"/>
                          <w:sz w:val="72"/>
                          <w:szCs w:val="72"/>
                        </w:rPr>
                      </w:pPr>
                      <w:r w:rsidRPr="00144596">
                        <w:rPr>
                          <w:rFonts w:ascii="Tahoma" w:hAnsi="Tahoma" w:cs="Tahoma"/>
                          <w:b/>
                          <w:sz w:val="72"/>
                          <w:szCs w:val="72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БЮЛЛЕТЕНЬ</w:t>
                      </w:r>
                    </w:p>
                    <w:p w:rsidR="00367D9B" w:rsidRDefault="00367D9B" w:rsidP="00490308"/>
                    <w:p w:rsidR="00367D9B" w:rsidRDefault="00367D9B" w:rsidP="00490308">
                      <w:pPr>
                        <w:pStyle w:val="a4"/>
                        <w:tabs>
                          <w:tab w:val="left" w:pos="708"/>
                        </w:tabs>
                      </w:pPr>
                    </w:p>
                    <w:p w:rsidR="00367D9B" w:rsidRDefault="00367D9B" w:rsidP="00490308"/>
                    <w:p w:rsidR="00367D9B" w:rsidRDefault="00367D9B" w:rsidP="00490308"/>
                    <w:p w:rsidR="00367D9B" w:rsidRDefault="00367D9B" w:rsidP="00490308">
                      <w:pPr>
                        <w:jc w:val="center"/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</w:pPr>
                      <w:r>
                        <w:rPr>
                          <w:rFonts w:ascii="Tahoma" w:hAnsi="Tahoma" w:cs="Tahoma"/>
                          <w:i/>
                          <w:sz w:val="96"/>
                          <w:szCs w:val="96"/>
                        </w:rPr>
                        <w:t>№ 32</w:t>
                      </w:r>
                    </w:p>
                    <w:p w:rsidR="00367D9B" w:rsidRDefault="00367D9B" w:rsidP="00490308">
                      <w:pPr>
                        <w:rPr>
                          <w:rFonts w:ascii="Tahoma" w:hAnsi="Tahoma" w:cs="Tahoma"/>
                          <w:i/>
                          <w:sz w:val="72"/>
                        </w:rPr>
                      </w:pPr>
                    </w:p>
                    <w:p w:rsidR="00367D9B" w:rsidRDefault="00367D9B" w:rsidP="00490308">
                      <w:pPr>
                        <w:ind w:left="284"/>
                        <w:jc w:val="center"/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52"/>
                          <w:szCs w:val="52"/>
                        </w:rPr>
                        <w:t>21 - 27 сентября 2020 г.</w:t>
                      </w:r>
                    </w:p>
                    <w:p w:rsidR="00367D9B" w:rsidRDefault="00367D9B" w:rsidP="00490308"/>
                    <w:p w:rsidR="00367D9B" w:rsidRDefault="00367D9B" w:rsidP="00490308"/>
                  </w:txbxContent>
                </v:textbox>
              </v:shape>
            </w:pict>
          </mc:Fallback>
        </mc:AlternateContent>
      </w:r>
    </w:p>
    <w:p w:rsidR="00490308" w:rsidRDefault="00490308" w:rsidP="00490308">
      <w:pPr>
        <w:rPr>
          <w:b/>
          <w:sz w:val="36"/>
        </w:rPr>
      </w:pPr>
    </w:p>
    <w:p w:rsidR="00490308" w:rsidRDefault="00490308" w:rsidP="00490308">
      <w:pPr>
        <w:tabs>
          <w:tab w:val="left" w:pos="708"/>
          <w:tab w:val="center" w:pos="4677"/>
          <w:tab w:val="right" w:pos="9355"/>
        </w:tabs>
      </w:pPr>
    </w:p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/>
    <w:p w:rsidR="00490308" w:rsidRDefault="00490308" w:rsidP="00490308">
      <w:pPr>
        <w:jc w:val="center"/>
        <w:rPr>
          <w:b/>
          <w:sz w:val="40"/>
        </w:rPr>
      </w:pPr>
      <w:r>
        <w:rPr>
          <w:b/>
          <w:sz w:val="40"/>
        </w:rPr>
        <w:t xml:space="preserve">п. Краснообск    </w:t>
      </w:r>
    </w:p>
    <w:p w:rsidR="00490308" w:rsidRDefault="00490308" w:rsidP="00490308">
      <w:pPr>
        <w:ind w:left="1843"/>
        <w:jc w:val="center"/>
        <w:rPr>
          <w:rFonts w:ascii="Boyarsky" w:hAnsi="Boyarsky"/>
          <w:b/>
          <w:i/>
          <w:szCs w:val="20"/>
        </w:rPr>
      </w:pPr>
      <w:r>
        <w:rPr>
          <w:b/>
          <w:sz w:val="40"/>
        </w:rPr>
        <w:br w:type="page"/>
      </w:r>
      <w:r>
        <w:rPr>
          <w:rFonts w:ascii="Boyarsky" w:hAnsi="Boyarsky"/>
          <w:b/>
          <w:i/>
          <w:szCs w:val="20"/>
        </w:rPr>
        <w:lastRenderedPageBreak/>
        <w:t>"Информационный бюллетень" экономит Ваше время и держит Вас в курсе событий</w:t>
      </w:r>
    </w:p>
    <w:p w:rsidR="00490308" w:rsidRDefault="00490308" w:rsidP="00490308">
      <w:pPr>
        <w:jc w:val="center"/>
        <w:rPr>
          <w:b/>
        </w:rPr>
      </w:pPr>
    </w:p>
    <w:p w:rsidR="00490308" w:rsidRDefault="00490308" w:rsidP="00490308">
      <w:pPr>
        <w:jc w:val="center"/>
        <w:rPr>
          <w:b/>
        </w:rPr>
      </w:pPr>
    </w:p>
    <w:p w:rsidR="00490308" w:rsidRDefault="00490308" w:rsidP="00490308">
      <w:pPr>
        <w:jc w:val="center"/>
        <w:rPr>
          <w:b/>
        </w:rPr>
      </w:pPr>
      <w:r>
        <w:rPr>
          <w:b/>
        </w:rPr>
        <w:t>Уважаемый читатель!</w:t>
      </w:r>
    </w:p>
    <w:p w:rsidR="00490308" w:rsidRDefault="00490308" w:rsidP="00490308">
      <w:pPr>
        <w:jc w:val="center"/>
        <w:rPr>
          <w:b/>
        </w:rPr>
      </w:pPr>
    </w:p>
    <w:p w:rsidR="00490308" w:rsidRDefault="00490308" w:rsidP="00490308">
      <w:pPr>
        <w:ind w:firstLine="567"/>
        <w:jc w:val="both"/>
      </w:pPr>
      <w:r>
        <w:t>В еженедельном "Информационном бюллетене" СибНСХБ Вы найдёте:</w:t>
      </w:r>
    </w:p>
    <w:p w:rsidR="00490308" w:rsidRDefault="00490308" w:rsidP="00490308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</w:t>
      </w:r>
      <w:r>
        <w:t>о</w:t>
      </w:r>
      <w:r>
        <w:t>ступивших в библиотеку за последнюю неделю;</w:t>
      </w:r>
    </w:p>
    <w:p w:rsidR="00490308" w:rsidRDefault="00490308" w:rsidP="00490308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490308" w:rsidRDefault="00490308" w:rsidP="00490308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</w:t>
      </w:r>
      <w:r>
        <w:t>а</w:t>
      </w:r>
      <w:r>
        <w:t>му;</w:t>
      </w:r>
    </w:p>
    <w:p w:rsidR="00490308" w:rsidRDefault="00490308" w:rsidP="00490308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490308" w:rsidRDefault="00490308" w:rsidP="00490308">
      <w:pPr>
        <w:ind w:firstLine="567"/>
        <w:jc w:val="both"/>
      </w:pPr>
    </w:p>
    <w:p w:rsidR="00490308" w:rsidRDefault="00490308" w:rsidP="00490308">
      <w:pPr>
        <w:ind w:firstLine="567"/>
        <w:jc w:val="both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490308" w:rsidRDefault="00490308" w:rsidP="00490308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490308" w:rsidRDefault="00490308" w:rsidP="00490308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 или оформить электронный заказ на эти док</w:t>
      </w:r>
      <w:r>
        <w:t>у</w:t>
      </w:r>
      <w:r>
        <w:t>менты. С текстами всех законодательных документов можно ознакомиться в читальном зале спр</w:t>
      </w:r>
      <w:r>
        <w:t>а</w:t>
      </w:r>
      <w:r>
        <w:t>вочной литературы..</w:t>
      </w:r>
    </w:p>
    <w:p w:rsidR="00490308" w:rsidRDefault="00490308" w:rsidP="00490308">
      <w:pPr>
        <w:ind w:firstLine="567"/>
        <w:jc w:val="center"/>
        <w:rPr>
          <w:b/>
        </w:rPr>
      </w:pPr>
    </w:p>
    <w:p w:rsidR="00490308" w:rsidRDefault="00490308" w:rsidP="00490308">
      <w:pPr>
        <w:ind w:firstLine="567"/>
        <w:jc w:val="center"/>
        <w:rPr>
          <w:b/>
        </w:rPr>
      </w:pPr>
    </w:p>
    <w:p w:rsidR="00490308" w:rsidRDefault="00490308" w:rsidP="00490308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490308" w:rsidRDefault="00490308" w:rsidP="00490308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490308" w:rsidRDefault="00490308" w:rsidP="00490308">
      <w:pPr>
        <w:numPr>
          <w:ilvl w:val="0"/>
          <w:numId w:val="1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490308" w:rsidRDefault="00490308" w:rsidP="00490308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490308" w:rsidRDefault="00490308" w:rsidP="00490308">
      <w:pPr>
        <w:ind w:firstLine="567"/>
        <w:jc w:val="both"/>
      </w:pPr>
      <w:r>
        <w:t>Телефон для справок: 348-36-89.</w:t>
      </w:r>
    </w:p>
    <w:p w:rsidR="00490308" w:rsidRDefault="00490308" w:rsidP="00490308">
      <w:pPr>
        <w:ind w:firstLine="567"/>
        <w:jc w:val="both"/>
      </w:pPr>
      <w:r>
        <w:t xml:space="preserve">Сайт: </w:t>
      </w:r>
      <w:r>
        <w:tab/>
        <w:t>http://agrolib.spsl.nsc.ru/</w:t>
      </w:r>
    </w:p>
    <w:p w:rsidR="00490308" w:rsidRDefault="00490308" w:rsidP="00490308">
      <w:pPr>
        <w:ind w:firstLine="567"/>
        <w:jc w:val="both"/>
      </w:pPr>
      <w:r>
        <w:t xml:space="preserve">               http://www.spsl.nsc.ru/</w:t>
      </w:r>
    </w:p>
    <w:p w:rsidR="00490308" w:rsidRDefault="00490308" w:rsidP="00490308">
      <w:pPr>
        <w:ind w:firstLine="567"/>
        <w:jc w:val="both"/>
      </w:pPr>
    </w:p>
    <w:p w:rsidR="00490308" w:rsidRDefault="00490308" w:rsidP="00490308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490308" w:rsidRDefault="00490308" w:rsidP="00490308">
      <w:r>
        <w:t>Ежедневно  с 9</w:t>
      </w:r>
      <w:r>
        <w:rPr>
          <w:vertAlign w:val="superscript"/>
        </w:rPr>
        <w:t>00</w:t>
      </w:r>
      <w:r>
        <w:t xml:space="preserve"> до 19</w:t>
      </w:r>
      <w:r>
        <w:rPr>
          <w:vertAlign w:val="superscript"/>
        </w:rPr>
        <w:t>00</w:t>
      </w:r>
      <w:r>
        <w:t>.</w:t>
      </w:r>
    </w:p>
    <w:p w:rsidR="00490308" w:rsidRDefault="00490308" w:rsidP="00490308">
      <w:r>
        <w:t>Суббота, воскресенье – выходные дни.</w:t>
      </w:r>
    </w:p>
    <w:p w:rsidR="00372E55" w:rsidRPr="00BB013C" w:rsidRDefault="00490308" w:rsidP="00490308">
      <w:r>
        <w:t>Последний четверг каждого месяца – технический день.</w:t>
      </w:r>
    </w:p>
    <w:p w:rsidR="00372E55" w:rsidRPr="00BB013C" w:rsidRDefault="00372E55">
      <w:pPr>
        <w:sectPr w:rsidR="00372E55" w:rsidRPr="00BB013C" w:rsidSect="00E070C9">
          <w:footerReference w:type="even" r:id="rId9"/>
          <w:footerReference w:type="default" r:id="rId10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</w:p>
    <w:p w:rsidR="00372E55" w:rsidRPr="00E66269" w:rsidRDefault="00372E55">
      <w:pPr>
        <w:jc w:val="center"/>
        <w:rPr>
          <w:sz w:val="28"/>
        </w:rPr>
      </w:pPr>
      <w:r w:rsidRPr="00E66269">
        <w:rPr>
          <w:b/>
          <w:sz w:val="28"/>
        </w:rPr>
        <w:lastRenderedPageBreak/>
        <w:t>ОГЛАВЛЕНИЕ</w:t>
      </w:r>
    </w:p>
    <w:p w:rsidR="00372E55" w:rsidRPr="00E66269" w:rsidRDefault="00372E55"/>
    <w:p w:rsidR="00372E55" w:rsidRPr="00E66269" w:rsidRDefault="00372E55"/>
    <w:p w:rsidR="00367D9B" w:rsidRPr="00367D9B" w:rsidRDefault="00367D9B" w:rsidP="00367D9B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r w:rsidRPr="00367D9B">
        <w:rPr>
          <w:rFonts w:ascii="Times New Roman" w:hAnsi="Times New Roman"/>
          <w:sz w:val="24"/>
        </w:rPr>
        <w:fldChar w:fldCharType="begin"/>
      </w:r>
      <w:r w:rsidRPr="00367D9B">
        <w:rPr>
          <w:rFonts w:ascii="Times New Roman" w:hAnsi="Times New Roman"/>
          <w:sz w:val="24"/>
        </w:rPr>
        <w:instrText xml:space="preserve"> TOC \o "1-3" \h \z \u </w:instrText>
      </w:r>
      <w:r w:rsidRPr="00367D9B">
        <w:rPr>
          <w:rFonts w:ascii="Times New Roman" w:hAnsi="Times New Roman"/>
          <w:sz w:val="24"/>
        </w:rPr>
        <w:fldChar w:fldCharType="separate"/>
      </w:r>
      <w:hyperlink w:anchor="_Toc58408699" w:history="1">
        <w:r w:rsidRPr="00367D9B">
          <w:rPr>
            <w:rStyle w:val="ad"/>
            <w:rFonts w:ascii="Times New Roman" w:hAnsi="Times New Roman"/>
            <w:sz w:val="24"/>
          </w:rPr>
          <w:t>НОВЫЕ ПОСТУПЛЕНИЯ</w:t>
        </w:r>
        <w:r w:rsidRPr="00367D9B">
          <w:rPr>
            <w:rFonts w:ascii="Times New Roman" w:hAnsi="Times New Roman"/>
            <w:webHidden/>
            <w:sz w:val="24"/>
          </w:rPr>
          <w:tab/>
        </w:r>
        <w:r w:rsidRPr="00367D9B">
          <w:rPr>
            <w:rFonts w:ascii="Times New Roman" w:hAnsi="Times New Roman"/>
            <w:webHidden/>
            <w:sz w:val="24"/>
          </w:rPr>
          <w:fldChar w:fldCharType="begin"/>
        </w:r>
        <w:r w:rsidRPr="00367D9B">
          <w:rPr>
            <w:rFonts w:ascii="Times New Roman" w:hAnsi="Times New Roman"/>
            <w:webHidden/>
            <w:sz w:val="24"/>
          </w:rPr>
          <w:instrText xml:space="preserve"> PAGEREF _Toc58408699 \h </w:instrText>
        </w:r>
        <w:r w:rsidRPr="00367D9B">
          <w:rPr>
            <w:rFonts w:ascii="Times New Roman" w:hAnsi="Times New Roman"/>
            <w:webHidden/>
            <w:sz w:val="24"/>
          </w:rPr>
        </w:r>
        <w:r w:rsidRPr="00367D9B">
          <w:rPr>
            <w:rFonts w:ascii="Times New Roman" w:hAnsi="Times New Roman"/>
            <w:webHidden/>
            <w:sz w:val="24"/>
          </w:rPr>
          <w:fldChar w:fldCharType="separate"/>
        </w:r>
        <w:r w:rsidRPr="00367D9B">
          <w:rPr>
            <w:rFonts w:ascii="Times New Roman" w:hAnsi="Times New Roman"/>
            <w:webHidden/>
            <w:sz w:val="24"/>
          </w:rPr>
          <w:t>3</w:t>
        </w:r>
        <w:r w:rsidRPr="00367D9B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58408700" w:history="1">
        <w:r w:rsidR="00367D9B" w:rsidRPr="00367D9B">
          <w:rPr>
            <w:rStyle w:val="ad"/>
            <w:rFonts w:ascii="Times New Roman" w:hAnsi="Times New Roman"/>
            <w:sz w:val="24"/>
          </w:rPr>
          <w:t>Сельское хозяйство</w:t>
        </w:r>
        <w:r w:rsidR="00367D9B" w:rsidRPr="00367D9B">
          <w:rPr>
            <w:rFonts w:ascii="Times New Roman" w:hAnsi="Times New Roman"/>
            <w:webHidden/>
            <w:sz w:val="24"/>
          </w:rPr>
          <w:tab/>
        </w:r>
        <w:r w:rsidR="00367D9B" w:rsidRPr="00367D9B">
          <w:rPr>
            <w:rFonts w:ascii="Times New Roman" w:hAnsi="Times New Roman"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webHidden/>
            <w:sz w:val="24"/>
          </w:rPr>
          <w:instrText xml:space="preserve"> PAGEREF _Toc58408700 \h </w:instrText>
        </w:r>
        <w:r w:rsidR="00367D9B" w:rsidRPr="00367D9B">
          <w:rPr>
            <w:rFonts w:ascii="Times New Roman" w:hAnsi="Times New Roman"/>
            <w:webHidden/>
            <w:sz w:val="24"/>
          </w:rPr>
        </w:r>
        <w:r w:rsidR="00367D9B" w:rsidRPr="00367D9B">
          <w:rPr>
            <w:rFonts w:ascii="Times New Roman" w:hAnsi="Times New Roman"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webHidden/>
            <w:sz w:val="24"/>
          </w:rPr>
          <w:t>3</w:t>
        </w:r>
        <w:r w:rsidR="00367D9B" w:rsidRPr="00367D9B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1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Общие вопросы сельского хозяйства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_Toc58408701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3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2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Почвоведение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_Toc58408702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3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3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Земледелие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_Toc58408703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3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4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Агрохимия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_Toc58408704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3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5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Растениеводство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_Toc58408705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3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6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Защита растений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_Toc58408706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4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7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Животноводство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_Toc58408707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4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8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Ветеринария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_Toc58408708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5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09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Механизация и электрификация сельского хозяйства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_Toc58408709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6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2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noProof/>
          <w:sz w:val="24"/>
        </w:rPr>
      </w:pPr>
      <w:hyperlink w:anchor="_Toc58408710" w:history="1">
        <w:r w:rsidR="00367D9B" w:rsidRPr="00367D9B">
          <w:rPr>
            <w:rStyle w:val="ad"/>
            <w:rFonts w:ascii="Times New Roman" w:hAnsi="Times New Roman"/>
            <w:noProof/>
            <w:sz w:val="24"/>
          </w:rPr>
          <w:t>Охрана окружающей среды в сельском хозяйстве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ab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instrText xml:space="preserve"> PAGEREF _Toc58408710 \h </w:instrText>
        </w:r>
        <w:r w:rsidR="00367D9B" w:rsidRPr="00367D9B">
          <w:rPr>
            <w:rFonts w:ascii="Times New Roman" w:hAnsi="Times New Roman"/>
            <w:noProof/>
            <w:webHidden/>
            <w:sz w:val="24"/>
          </w:rPr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t>6</w:t>
        </w:r>
        <w:r w:rsidR="00367D9B" w:rsidRPr="00367D9B">
          <w:rPr>
            <w:rFonts w:ascii="Times New Roman" w:hAnsi="Times New Roman"/>
            <w:noProof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58408711" w:history="1">
        <w:r w:rsidR="00367D9B" w:rsidRPr="00367D9B">
          <w:rPr>
            <w:rStyle w:val="ad"/>
            <w:rFonts w:ascii="Times New Roman" w:hAnsi="Times New Roman"/>
            <w:sz w:val="24"/>
          </w:rPr>
          <w:t>Лесное хозяйство</w:t>
        </w:r>
        <w:r w:rsidR="00367D9B" w:rsidRPr="00367D9B">
          <w:rPr>
            <w:rFonts w:ascii="Times New Roman" w:hAnsi="Times New Roman"/>
            <w:webHidden/>
            <w:sz w:val="24"/>
          </w:rPr>
          <w:tab/>
        </w:r>
        <w:r w:rsidR="00367D9B" w:rsidRPr="00367D9B">
          <w:rPr>
            <w:rFonts w:ascii="Times New Roman" w:hAnsi="Times New Roman"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webHidden/>
            <w:sz w:val="24"/>
          </w:rPr>
          <w:instrText xml:space="preserve"> PAGEREF _Toc58408711 \h </w:instrText>
        </w:r>
        <w:r w:rsidR="00367D9B" w:rsidRPr="00367D9B">
          <w:rPr>
            <w:rFonts w:ascii="Times New Roman" w:hAnsi="Times New Roman"/>
            <w:webHidden/>
            <w:sz w:val="24"/>
          </w:rPr>
        </w:r>
        <w:r w:rsidR="00367D9B" w:rsidRPr="00367D9B">
          <w:rPr>
            <w:rFonts w:ascii="Times New Roman" w:hAnsi="Times New Roman"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webHidden/>
            <w:sz w:val="24"/>
          </w:rPr>
          <w:t>6</w:t>
        </w:r>
        <w:r w:rsidR="00367D9B" w:rsidRPr="00367D9B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58408712" w:history="1">
        <w:r w:rsidR="00367D9B" w:rsidRPr="00367D9B">
          <w:rPr>
            <w:rStyle w:val="ad"/>
            <w:rFonts w:ascii="Times New Roman" w:hAnsi="Times New Roman"/>
            <w:sz w:val="24"/>
          </w:rPr>
          <w:t>Биологические науки</w:t>
        </w:r>
        <w:r w:rsidR="00367D9B" w:rsidRPr="00367D9B">
          <w:rPr>
            <w:rFonts w:ascii="Times New Roman" w:hAnsi="Times New Roman"/>
            <w:webHidden/>
            <w:sz w:val="24"/>
          </w:rPr>
          <w:tab/>
        </w:r>
        <w:r w:rsidR="00367D9B" w:rsidRPr="00367D9B">
          <w:rPr>
            <w:rFonts w:ascii="Times New Roman" w:hAnsi="Times New Roman"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webHidden/>
            <w:sz w:val="24"/>
          </w:rPr>
          <w:instrText xml:space="preserve"> PAGEREF _Toc58408712 \h </w:instrText>
        </w:r>
        <w:r w:rsidR="00367D9B" w:rsidRPr="00367D9B">
          <w:rPr>
            <w:rFonts w:ascii="Times New Roman" w:hAnsi="Times New Roman"/>
            <w:webHidden/>
            <w:sz w:val="24"/>
          </w:rPr>
        </w:r>
        <w:r w:rsidR="00367D9B" w:rsidRPr="00367D9B">
          <w:rPr>
            <w:rFonts w:ascii="Times New Roman" w:hAnsi="Times New Roman"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webHidden/>
            <w:sz w:val="24"/>
          </w:rPr>
          <w:t>7</w:t>
        </w:r>
        <w:r w:rsidR="00367D9B" w:rsidRPr="00367D9B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67D9B" w:rsidRPr="00367D9B" w:rsidRDefault="009B1C81" w:rsidP="00367D9B">
      <w:pPr>
        <w:pStyle w:val="10"/>
        <w:tabs>
          <w:tab w:val="right" w:leader="dot" w:pos="10401"/>
        </w:tabs>
        <w:spacing w:line="360" w:lineRule="auto"/>
        <w:rPr>
          <w:rFonts w:ascii="Times New Roman" w:eastAsiaTheme="minorEastAsia" w:hAnsi="Times New Roman"/>
          <w:b w:val="0"/>
          <w:sz w:val="24"/>
        </w:rPr>
      </w:pPr>
      <w:hyperlink w:anchor="_Toc58408713" w:history="1">
        <w:r w:rsidR="00367D9B" w:rsidRPr="00367D9B">
          <w:rPr>
            <w:rStyle w:val="ad"/>
            <w:rFonts w:ascii="Times New Roman" w:hAnsi="Times New Roman"/>
            <w:sz w:val="24"/>
          </w:rPr>
          <w:t>ТЕКУЩЕЕ ЗАКОНОДАТЕЛЬСТВО: КРАТКИЙ ОБЗОР</w:t>
        </w:r>
        <w:r w:rsidR="00367D9B" w:rsidRPr="00367D9B">
          <w:rPr>
            <w:rFonts w:ascii="Times New Roman" w:hAnsi="Times New Roman"/>
            <w:webHidden/>
            <w:sz w:val="24"/>
          </w:rPr>
          <w:tab/>
        </w:r>
        <w:r w:rsidR="00367D9B" w:rsidRPr="00367D9B">
          <w:rPr>
            <w:rFonts w:ascii="Times New Roman" w:hAnsi="Times New Roman"/>
            <w:webHidden/>
            <w:sz w:val="24"/>
          </w:rPr>
          <w:fldChar w:fldCharType="begin"/>
        </w:r>
        <w:r w:rsidR="00367D9B" w:rsidRPr="00367D9B">
          <w:rPr>
            <w:rFonts w:ascii="Times New Roman" w:hAnsi="Times New Roman"/>
            <w:webHidden/>
            <w:sz w:val="24"/>
          </w:rPr>
          <w:instrText xml:space="preserve"> PAGEREF _Toc58408713 \h </w:instrText>
        </w:r>
        <w:r w:rsidR="00367D9B" w:rsidRPr="00367D9B">
          <w:rPr>
            <w:rFonts w:ascii="Times New Roman" w:hAnsi="Times New Roman"/>
            <w:webHidden/>
            <w:sz w:val="24"/>
          </w:rPr>
        </w:r>
        <w:r w:rsidR="00367D9B" w:rsidRPr="00367D9B">
          <w:rPr>
            <w:rFonts w:ascii="Times New Roman" w:hAnsi="Times New Roman"/>
            <w:webHidden/>
            <w:sz w:val="24"/>
          </w:rPr>
          <w:fldChar w:fldCharType="separate"/>
        </w:r>
        <w:r w:rsidR="00367D9B" w:rsidRPr="00367D9B">
          <w:rPr>
            <w:rFonts w:ascii="Times New Roman" w:hAnsi="Times New Roman"/>
            <w:webHidden/>
            <w:sz w:val="24"/>
          </w:rPr>
          <w:t>8</w:t>
        </w:r>
        <w:r w:rsidR="00367D9B" w:rsidRPr="00367D9B">
          <w:rPr>
            <w:rFonts w:ascii="Times New Roman" w:hAnsi="Times New Roman"/>
            <w:webHidden/>
            <w:sz w:val="24"/>
          </w:rPr>
          <w:fldChar w:fldCharType="end"/>
        </w:r>
      </w:hyperlink>
    </w:p>
    <w:p w:rsidR="00372E55" w:rsidRDefault="00367D9B" w:rsidP="00367D9B">
      <w:pPr>
        <w:spacing w:line="360" w:lineRule="auto"/>
      </w:pPr>
      <w:r w:rsidRPr="00367D9B">
        <w:fldChar w:fldCharType="end"/>
      </w:r>
    </w:p>
    <w:p w:rsidR="00BB013C" w:rsidRDefault="00BB013C" w:rsidP="00367D9B">
      <w:pPr>
        <w:spacing w:line="360" w:lineRule="auto"/>
      </w:pPr>
    </w:p>
    <w:p w:rsidR="00BB013C" w:rsidRDefault="00BB013C" w:rsidP="00BB013C">
      <w:pPr>
        <w:spacing w:line="360" w:lineRule="auto"/>
        <w:jc w:val="center"/>
      </w:pPr>
      <w:r>
        <w:t>Уважаемые пользователи Библиотеки!</w:t>
      </w:r>
    </w:p>
    <w:p w:rsidR="00BB013C" w:rsidRDefault="00BB013C" w:rsidP="00BB013C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BB013C" w:rsidRDefault="00BB013C" w:rsidP="00BB013C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BB013C" w:rsidRDefault="00BB013C" w:rsidP="00BB013C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BB013C" w:rsidRDefault="00BB013C" w:rsidP="00BB013C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BB013C" w:rsidRDefault="00BB013C" w:rsidP="00BB013C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BB013C" w:rsidRDefault="00BB013C" w:rsidP="00BB013C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BB013C" w:rsidRDefault="00BB013C" w:rsidP="00BB013C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BB013C" w:rsidRDefault="00BB013C" w:rsidP="00BB013C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BB013C" w:rsidRDefault="00BB013C" w:rsidP="00BB013C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BB013C" w:rsidRDefault="00BB013C" w:rsidP="00BB013C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BB013C" w:rsidRPr="00E66269" w:rsidRDefault="00BB013C" w:rsidP="00BB013C">
      <w:pPr>
        <w:spacing w:line="360" w:lineRule="auto"/>
        <w:sectPr w:rsidR="00BB013C" w:rsidRPr="00E66269" w:rsidSect="00E070C9">
          <w:footerReference w:type="even" r:id="rId11"/>
          <w:footerReference w:type="default" r:id="rId12"/>
          <w:pgSz w:w="11907" w:h="16840" w:code="9"/>
          <w:pgMar w:top="981" w:right="748" w:bottom="1287" w:left="748" w:header="556" w:footer="981" w:gutter="0"/>
          <w:pgNumType w:start="3"/>
          <w:cols w:space="720"/>
        </w:sectPr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372E55" w:rsidRPr="00E66269" w:rsidRDefault="00372E55"/>
    <w:p w:rsidR="00490308" w:rsidRDefault="00490308" w:rsidP="00490308">
      <w:pPr>
        <w:pStyle w:val="1"/>
      </w:pPr>
      <w:bookmarkStart w:id="2" w:name="_Toc58408699"/>
      <w:r>
        <w:t>НОВЫЕ ПОСТУПЛЕНИЯ</w:t>
      </w:r>
      <w:bookmarkEnd w:id="2"/>
    </w:p>
    <w:p w:rsidR="00490308" w:rsidRDefault="00490308" w:rsidP="00490308">
      <w:pPr>
        <w:pStyle w:val="1"/>
      </w:pPr>
      <w:bookmarkStart w:id="3" w:name="_Toc58408700"/>
      <w:r>
        <w:t>Сельское хозяйство</w:t>
      </w:r>
      <w:bookmarkEnd w:id="3"/>
    </w:p>
    <w:p w:rsidR="00490308" w:rsidRDefault="00490308" w:rsidP="00490308">
      <w:pPr>
        <w:pStyle w:val="2"/>
      </w:pPr>
      <w:bookmarkStart w:id="4" w:name="_Toc58408701"/>
      <w:r>
        <w:t>Общие вопросы сельского хозяйства</w:t>
      </w:r>
      <w:bookmarkEnd w:id="4"/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 xml:space="preserve">1. Шеуджен А. Х. </w:t>
      </w:r>
      <w:r w:rsidRPr="00490308">
        <w:rPr>
          <w:sz w:val="24"/>
          <w:szCs w:val="24"/>
        </w:rPr>
        <w:t>Выдающийся организатор науки, образования и производства : [об И. Т. Тр</w:t>
      </w:r>
      <w:r w:rsidRPr="00490308">
        <w:rPr>
          <w:sz w:val="24"/>
          <w:szCs w:val="24"/>
        </w:rPr>
        <w:t>у</w:t>
      </w:r>
      <w:r w:rsidRPr="00490308">
        <w:rPr>
          <w:sz w:val="24"/>
          <w:szCs w:val="24"/>
        </w:rPr>
        <w:t>билине]/ А. Х. Шеуджен; Российская академия наук, Кубанский государственный аграрный униве</w:t>
      </w:r>
      <w:r w:rsidRPr="00490308">
        <w:rPr>
          <w:sz w:val="24"/>
          <w:szCs w:val="24"/>
        </w:rPr>
        <w:t>р</w:t>
      </w:r>
      <w:r w:rsidRPr="00490308">
        <w:rPr>
          <w:sz w:val="24"/>
          <w:szCs w:val="24"/>
        </w:rPr>
        <w:t>ситет им. И. Т. Трубилина. ‒ Майкоп: Полиграф-Юг, 2020. ‒ 125 с.: ил.; 23 см. ‒ Библиогр.: с. 96‒124. (Шифр Д2020‒1063)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3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5" w:name="_Toc58408702"/>
      <w:r>
        <w:rPr>
          <w:rFonts w:hint="eastAsia"/>
        </w:rPr>
        <w:t>Почвоведение</w:t>
      </w:r>
      <w:bookmarkEnd w:id="5"/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 xml:space="preserve">2. Гуторова О. А. </w:t>
      </w:r>
      <w:r w:rsidRPr="00490308">
        <w:rPr>
          <w:sz w:val="24"/>
          <w:szCs w:val="24"/>
        </w:rPr>
        <w:t>Эколого-агрохимическое состояние почв рисовых агроландшафтов : мон</w:t>
      </w:r>
      <w:r w:rsidRPr="00490308">
        <w:rPr>
          <w:sz w:val="24"/>
          <w:szCs w:val="24"/>
        </w:rPr>
        <w:t>о</w:t>
      </w:r>
      <w:r w:rsidRPr="00490308">
        <w:rPr>
          <w:sz w:val="24"/>
          <w:szCs w:val="24"/>
        </w:rPr>
        <w:t>графия/ О. А. Гуторова, А. Х. Шеуджен; Российская академия наук, Федеральный научный центр р</w:t>
      </w:r>
      <w:r w:rsidRPr="00490308">
        <w:rPr>
          <w:sz w:val="24"/>
          <w:szCs w:val="24"/>
        </w:rPr>
        <w:t>и</w:t>
      </w:r>
      <w:r w:rsidRPr="00490308">
        <w:rPr>
          <w:sz w:val="24"/>
          <w:szCs w:val="24"/>
        </w:rPr>
        <w:t>са, Кубанский государственный аграрный университет им. И. Т. Трубилина. ‒ Майкоп: Полиграф-Юг, 2020. ‒ 346 с.: ил., цв. ил.; 23 см +Прил.: с. 334‒344. ‒ Библиогр.: с. 285‒332 (450 назв.). (Шифр Д2020‒1091)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4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6" w:name="_Toc58408703"/>
      <w:r>
        <w:rPr>
          <w:rFonts w:hint="eastAsia"/>
        </w:rPr>
        <w:t>Земледелие</w:t>
      </w:r>
      <w:bookmarkEnd w:id="6"/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>3. Ресурсосберегающие</w:t>
      </w:r>
      <w:r w:rsidRPr="00490308">
        <w:rPr>
          <w:sz w:val="24"/>
          <w:szCs w:val="24"/>
        </w:rPr>
        <w:t xml:space="preserve"> технологии обработки почвы в адаптивном земледелии : учебник для магистрантов, обучающихся по направлению "Агрономия"/ Н. С. Матюк, С. И. Зинченко, М. А. М</w:t>
      </w:r>
      <w:r w:rsidRPr="00490308">
        <w:rPr>
          <w:sz w:val="24"/>
          <w:szCs w:val="24"/>
        </w:rPr>
        <w:t>а</w:t>
      </w:r>
      <w:r w:rsidRPr="00490308">
        <w:rPr>
          <w:sz w:val="24"/>
          <w:szCs w:val="24"/>
        </w:rPr>
        <w:t>зиров [и др.]; под редакцией: С. И. Зинченко, Н. С. Матюка; Министерство науки и высшего образ</w:t>
      </w:r>
      <w:r w:rsidRPr="00490308">
        <w:rPr>
          <w:sz w:val="24"/>
          <w:szCs w:val="24"/>
        </w:rPr>
        <w:t>о</w:t>
      </w:r>
      <w:r w:rsidRPr="00490308">
        <w:rPr>
          <w:sz w:val="24"/>
          <w:szCs w:val="24"/>
        </w:rPr>
        <w:t>вания Российской Федерации, Министерство сельского хозяйства Российской Федерации, Росси</w:t>
      </w:r>
      <w:r w:rsidRPr="00490308">
        <w:rPr>
          <w:sz w:val="24"/>
          <w:szCs w:val="24"/>
        </w:rPr>
        <w:t>й</w:t>
      </w:r>
      <w:r w:rsidRPr="00490308">
        <w:rPr>
          <w:sz w:val="24"/>
          <w:szCs w:val="24"/>
        </w:rPr>
        <w:t>ский государственный аграрный университет ‒ МСХА им. К. А. Тимирязева, Верхневолжский фед</w:t>
      </w:r>
      <w:r w:rsidRPr="00490308">
        <w:rPr>
          <w:sz w:val="24"/>
          <w:szCs w:val="24"/>
        </w:rPr>
        <w:t>е</w:t>
      </w:r>
      <w:r w:rsidRPr="00490308">
        <w:rPr>
          <w:sz w:val="24"/>
          <w:szCs w:val="24"/>
        </w:rPr>
        <w:t>ральный аграрный научный центр. ‒ Иваново: ПресСто, 2020. ‒ 281 с.: ил., цв. ил.; 21 см. ‒ Би</w:t>
      </w:r>
      <w:r w:rsidRPr="00490308">
        <w:rPr>
          <w:sz w:val="24"/>
          <w:szCs w:val="24"/>
        </w:rPr>
        <w:t>б</w:t>
      </w:r>
      <w:r w:rsidRPr="00490308">
        <w:rPr>
          <w:sz w:val="24"/>
          <w:szCs w:val="24"/>
        </w:rPr>
        <w:t>лиогр.: с. 272‒276 (53 назв.). (Шифр Г2020‒9422)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5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7" w:name="_Toc58408704"/>
      <w:r>
        <w:rPr>
          <w:rFonts w:hint="eastAsia"/>
        </w:rPr>
        <w:t>Агрохимия</w:t>
      </w:r>
      <w:bookmarkEnd w:id="7"/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 xml:space="preserve">4. Мартынова Н. А. </w:t>
      </w:r>
      <w:r w:rsidRPr="00490308">
        <w:rPr>
          <w:sz w:val="24"/>
          <w:szCs w:val="24"/>
        </w:rPr>
        <w:t>Агрохимия: теория и практика исследований : учебно-методическое пос</w:t>
      </w:r>
      <w:r w:rsidRPr="00490308">
        <w:rPr>
          <w:sz w:val="24"/>
          <w:szCs w:val="24"/>
        </w:rPr>
        <w:t>о</w:t>
      </w:r>
      <w:r w:rsidRPr="00490308">
        <w:rPr>
          <w:sz w:val="24"/>
          <w:szCs w:val="24"/>
        </w:rPr>
        <w:t>бие/ Н. А. Мартынова, С. Г. Швецов; Российская Федерация. Министерство науки и высшего образ</w:t>
      </w:r>
      <w:r w:rsidRPr="00490308">
        <w:rPr>
          <w:sz w:val="24"/>
          <w:szCs w:val="24"/>
        </w:rPr>
        <w:t>о</w:t>
      </w:r>
      <w:r w:rsidRPr="00490308">
        <w:rPr>
          <w:sz w:val="24"/>
          <w:szCs w:val="24"/>
        </w:rPr>
        <w:t>вания, Иркутский государственный университет, Биолого-почвенный факультет. ‒ Иркутск: Изд-во ИГУ, 2019. ‒ 301 с.: ил., цв. ил.; 21 см. +Прил.: с. 283‒301. ‒ Библиогр.: с. 275‒282. (Шифр Г2020‒8002)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6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8" w:name="_Toc58408705"/>
      <w:r>
        <w:rPr>
          <w:rFonts w:hint="eastAsia"/>
        </w:rPr>
        <w:t>Растениеводство</w:t>
      </w:r>
      <w:bookmarkEnd w:id="8"/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 xml:space="preserve">5. Еряшев А. П. </w:t>
      </w:r>
      <w:r w:rsidRPr="00490308">
        <w:rPr>
          <w:sz w:val="24"/>
          <w:szCs w:val="24"/>
        </w:rPr>
        <w:t>Приемы возделывания и продуктивность козлятника восточного на темно-серых лесных почвах в Республике Мордовия : монография/ А. П. Еряшев, П. А. Еряшев. ‒ Саранск: РИЦ МГПИ им. М. Е. Евсевьева, 2019. ‒ 104 с.: табл.; 21 см. ‒ Библиогр.: с. 81‒104 (255 назв.). (Шифр Г2020‒9203)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7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>6. </w:t>
      </w:r>
      <w:r w:rsidRPr="00490308">
        <w:rPr>
          <w:rFonts w:hint="eastAsia"/>
          <w:b/>
          <w:sz w:val="24"/>
          <w:szCs w:val="24"/>
        </w:rPr>
        <w:t>Корепанова Е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b/>
          <w:sz w:val="24"/>
          <w:szCs w:val="24"/>
        </w:rPr>
        <w:t>В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Повышение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эффективности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льноводства</w:t>
      </w:r>
      <w:r w:rsidRPr="00490308">
        <w:rPr>
          <w:sz w:val="24"/>
          <w:szCs w:val="24"/>
        </w:rPr>
        <w:t xml:space="preserve"> : </w:t>
      </w:r>
      <w:r w:rsidRPr="00490308">
        <w:rPr>
          <w:rFonts w:hint="eastAsia"/>
          <w:sz w:val="24"/>
          <w:szCs w:val="24"/>
        </w:rPr>
        <w:t>учебное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пособие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для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обуча</w:t>
      </w:r>
      <w:r w:rsidRPr="00490308">
        <w:rPr>
          <w:rFonts w:hint="eastAsia"/>
          <w:sz w:val="24"/>
          <w:szCs w:val="24"/>
        </w:rPr>
        <w:t>ю</w:t>
      </w:r>
      <w:r w:rsidRPr="00490308">
        <w:rPr>
          <w:rFonts w:hint="eastAsia"/>
          <w:sz w:val="24"/>
          <w:szCs w:val="24"/>
        </w:rPr>
        <w:t>щихся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по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программам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высшего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аграрного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образования</w:t>
      </w:r>
      <w:r w:rsidRPr="00490308">
        <w:rPr>
          <w:sz w:val="24"/>
          <w:szCs w:val="24"/>
        </w:rPr>
        <w:t>/ </w:t>
      </w:r>
      <w:r w:rsidRPr="00490308">
        <w:rPr>
          <w:rFonts w:hint="eastAsia"/>
          <w:sz w:val="24"/>
          <w:szCs w:val="24"/>
        </w:rPr>
        <w:t>Е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Корепанова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Ш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Фатыхов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Р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А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А</w:t>
      </w:r>
      <w:r w:rsidRPr="00490308">
        <w:rPr>
          <w:rFonts w:hint="eastAsia"/>
          <w:sz w:val="24"/>
          <w:szCs w:val="24"/>
        </w:rPr>
        <w:t>л</w:t>
      </w:r>
      <w:r w:rsidRPr="00490308">
        <w:rPr>
          <w:rFonts w:hint="eastAsia"/>
          <w:sz w:val="24"/>
          <w:szCs w:val="24"/>
        </w:rPr>
        <w:t>боров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Министерство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сельского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хозяйства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Российской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Федерации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Ижевская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государственная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сел</w:t>
      </w:r>
      <w:r w:rsidRPr="00490308">
        <w:rPr>
          <w:rFonts w:hint="eastAsia"/>
          <w:sz w:val="24"/>
          <w:szCs w:val="24"/>
        </w:rPr>
        <w:t>ь</w:t>
      </w:r>
      <w:r w:rsidRPr="00490308">
        <w:rPr>
          <w:rFonts w:hint="eastAsia"/>
          <w:sz w:val="24"/>
          <w:szCs w:val="24"/>
        </w:rPr>
        <w:t>скохозяйственная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академия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Ижевск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ИжГСХА</w:t>
      </w:r>
      <w:r w:rsidRPr="00490308">
        <w:rPr>
          <w:sz w:val="24"/>
          <w:szCs w:val="24"/>
        </w:rPr>
        <w:t>, 2018. ‒ 108 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., </w:t>
      </w:r>
      <w:r w:rsidRPr="00490308">
        <w:rPr>
          <w:rFonts w:hint="eastAsia"/>
          <w:sz w:val="24"/>
          <w:szCs w:val="24"/>
        </w:rPr>
        <w:t>цв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.; 21 </w:t>
      </w:r>
      <w:r w:rsidRPr="00490308">
        <w:rPr>
          <w:rFonts w:hint="eastAsia"/>
          <w:sz w:val="24"/>
          <w:szCs w:val="24"/>
        </w:rPr>
        <w:t>см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Библиогр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>. 79‒92 (114 </w:t>
      </w:r>
      <w:r w:rsidRPr="00490308">
        <w:rPr>
          <w:rFonts w:hint="eastAsia"/>
          <w:sz w:val="24"/>
          <w:szCs w:val="24"/>
        </w:rPr>
        <w:t>назв</w:t>
      </w:r>
      <w:r w:rsidRPr="00490308">
        <w:rPr>
          <w:sz w:val="24"/>
          <w:szCs w:val="24"/>
        </w:rPr>
        <w:t>.). (</w:t>
      </w:r>
      <w:r w:rsidRPr="00490308">
        <w:rPr>
          <w:rFonts w:hint="eastAsia"/>
          <w:sz w:val="24"/>
          <w:szCs w:val="24"/>
        </w:rPr>
        <w:t>Шифр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</w:t>
      </w:r>
      <w:r w:rsidRPr="00490308">
        <w:rPr>
          <w:sz w:val="24"/>
          <w:szCs w:val="24"/>
        </w:rPr>
        <w:t>2020‒7863)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490308" w:rsidP="00490308">
      <w:pPr>
        <w:pStyle w:val="a7"/>
        <w:rPr>
          <w:i/>
          <w:sz w:val="20"/>
        </w:rPr>
      </w:pPr>
      <w:r w:rsidRPr="00490308">
        <w:rPr>
          <w:rFonts w:hint="eastAsia"/>
          <w:i/>
          <w:sz w:val="20"/>
        </w:rPr>
        <w:t>Аннотация</w:t>
      </w:r>
      <w:r w:rsidRPr="00490308">
        <w:rPr>
          <w:i/>
          <w:sz w:val="20"/>
        </w:rPr>
        <w:t xml:space="preserve">: </w:t>
      </w:r>
      <w:r w:rsidRPr="00490308">
        <w:rPr>
          <w:rFonts w:hint="eastAsia"/>
          <w:i/>
          <w:sz w:val="20"/>
        </w:rPr>
        <w:t>Учебное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пособие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содержит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материал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вузовского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курса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растениеводства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земледелия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агрохимии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экон</w:t>
      </w:r>
      <w:r w:rsidRPr="00490308">
        <w:rPr>
          <w:rFonts w:hint="eastAsia"/>
          <w:i/>
          <w:sz w:val="20"/>
        </w:rPr>
        <w:t>о</w:t>
      </w:r>
      <w:r w:rsidRPr="00490308">
        <w:rPr>
          <w:rFonts w:hint="eastAsia"/>
          <w:i/>
          <w:sz w:val="20"/>
        </w:rPr>
        <w:t>мики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раскрывающий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современные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представления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биологических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особенностях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льна</w:t>
      </w:r>
      <w:r w:rsidRPr="00490308">
        <w:rPr>
          <w:i/>
          <w:sz w:val="20"/>
        </w:rPr>
        <w:t>-</w:t>
      </w:r>
      <w:r w:rsidRPr="00490308">
        <w:rPr>
          <w:rFonts w:hint="eastAsia"/>
          <w:i/>
          <w:sz w:val="20"/>
        </w:rPr>
        <w:t>долгунца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адаптивных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технолог</w:t>
      </w:r>
      <w:r w:rsidRPr="00490308">
        <w:rPr>
          <w:rFonts w:hint="eastAsia"/>
          <w:i/>
          <w:sz w:val="20"/>
        </w:rPr>
        <w:t>и</w:t>
      </w:r>
      <w:r w:rsidRPr="00490308">
        <w:rPr>
          <w:rFonts w:hint="eastAsia"/>
          <w:i/>
          <w:sz w:val="20"/>
        </w:rPr>
        <w:lastRenderedPageBreak/>
        <w:t>ях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возделывания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на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волокно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и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семена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концепции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развития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льняного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подкомплекса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АПК</w:t>
      </w:r>
      <w:r w:rsidRPr="00490308">
        <w:rPr>
          <w:i/>
          <w:sz w:val="20"/>
        </w:rPr>
        <w:t xml:space="preserve">. </w:t>
      </w:r>
      <w:r w:rsidRPr="00490308">
        <w:rPr>
          <w:rFonts w:hint="eastAsia"/>
          <w:i/>
          <w:sz w:val="20"/>
        </w:rPr>
        <w:t>Предназначено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для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студентов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аспирантов</w:t>
      </w:r>
      <w:r w:rsidRPr="00490308">
        <w:rPr>
          <w:i/>
          <w:sz w:val="20"/>
        </w:rPr>
        <w:t xml:space="preserve">, </w:t>
      </w:r>
      <w:r w:rsidRPr="00490308">
        <w:rPr>
          <w:rFonts w:hint="eastAsia"/>
          <w:i/>
          <w:sz w:val="20"/>
        </w:rPr>
        <w:t>руководителей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и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специалистов……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Повышение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эффективности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льноводства</w:t>
      </w:r>
      <w:r w:rsidRPr="00490308">
        <w:rPr>
          <w:i/>
          <w:sz w:val="20"/>
        </w:rPr>
        <w:t xml:space="preserve">. </w:t>
      </w:r>
      <w:r w:rsidRPr="00490308">
        <w:rPr>
          <w:rFonts w:hint="eastAsia"/>
          <w:i/>
          <w:sz w:val="20"/>
        </w:rPr>
        <w:t>учебное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пособие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для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обуча</w:t>
      </w:r>
      <w:r w:rsidRPr="00490308">
        <w:rPr>
          <w:rFonts w:hint="eastAsia"/>
          <w:i/>
          <w:sz w:val="20"/>
        </w:rPr>
        <w:t>ю</w:t>
      </w:r>
      <w:r w:rsidRPr="00490308">
        <w:rPr>
          <w:rFonts w:hint="eastAsia"/>
          <w:i/>
          <w:sz w:val="20"/>
        </w:rPr>
        <w:t>щихся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программам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высшего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аграрного</w:t>
      </w:r>
      <w:r w:rsidRPr="00490308">
        <w:rPr>
          <w:i/>
          <w:sz w:val="20"/>
        </w:rPr>
        <w:t xml:space="preserve"> </w:t>
      </w:r>
      <w:r w:rsidRPr="00490308">
        <w:rPr>
          <w:rFonts w:hint="eastAsia"/>
          <w:i/>
          <w:sz w:val="20"/>
        </w:rPr>
        <w:t>образования</w:t>
      </w:r>
      <w:r w:rsidRPr="00490308">
        <w:rPr>
          <w:i/>
          <w:sz w:val="20"/>
        </w:rPr>
        <w:t xml:space="preserve">. 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8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>7. </w:t>
      </w:r>
      <w:r w:rsidRPr="00490308">
        <w:rPr>
          <w:rFonts w:hint="eastAsia"/>
          <w:b/>
          <w:sz w:val="24"/>
          <w:szCs w:val="24"/>
        </w:rPr>
        <w:t>Корнюхин Д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b/>
          <w:sz w:val="24"/>
          <w:szCs w:val="24"/>
        </w:rPr>
        <w:t>Л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Методы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повышения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всхожести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энергии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прорастания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семян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сельскохозя</w:t>
      </w:r>
      <w:r w:rsidRPr="00490308">
        <w:rPr>
          <w:rFonts w:hint="eastAsia"/>
          <w:sz w:val="24"/>
          <w:szCs w:val="24"/>
        </w:rPr>
        <w:t>й</w:t>
      </w:r>
      <w:r w:rsidRPr="00490308">
        <w:rPr>
          <w:rFonts w:hint="eastAsia"/>
          <w:sz w:val="24"/>
          <w:szCs w:val="24"/>
        </w:rPr>
        <w:t>ственных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культур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семейства</w:t>
      </w:r>
      <w:r w:rsidRPr="00490308">
        <w:rPr>
          <w:sz w:val="24"/>
          <w:szCs w:val="24"/>
        </w:rPr>
        <w:t xml:space="preserve"> Brassicaceae burnett =Methods of raising seed germination rate and germination energy in crops from the family Brassicaceae burnett : (</w:t>
      </w:r>
      <w:r w:rsidRPr="00490308">
        <w:rPr>
          <w:rFonts w:hint="eastAsia"/>
          <w:sz w:val="24"/>
          <w:szCs w:val="24"/>
        </w:rPr>
        <w:t>методические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указания</w:t>
      </w:r>
      <w:r w:rsidRPr="00490308">
        <w:rPr>
          <w:sz w:val="24"/>
          <w:szCs w:val="24"/>
        </w:rPr>
        <w:t>)/ </w:t>
      </w:r>
      <w:r w:rsidRPr="00490308">
        <w:rPr>
          <w:rFonts w:hint="eastAsia"/>
          <w:sz w:val="24"/>
          <w:szCs w:val="24"/>
        </w:rPr>
        <w:t>Д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Л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Ко</w:t>
      </w:r>
      <w:r w:rsidRPr="00490308">
        <w:rPr>
          <w:rFonts w:hint="eastAsia"/>
          <w:sz w:val="24"/>
          <w:szCs w:val="24"/>
        </w:rPr>
        <w:t>р</w:t>
      </w:r>
      <w:r w:rsidRPr="00490308">
        <w:rPr>
          <w:rFonts w:hint="eastAsia"/>
          <w:sz w:val="24"/>
          <w:szCs w:val="24"/>
        </w:rPr>
        <w:t>нюхин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А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М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Артемьева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Абремская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под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научной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редакцией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канд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>.-</w:t>
      </w:r>
      <w:r w:rsidRPr="00490308">
        <w:rPr>
          <w:rFonts w:hint="eastAsia"/>
          <w:sz w:val="24"/>
          <w:szCs w:val="24"/>
        </w:rPr>
        <w:t>х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наук А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М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Артемьевой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Министерство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науки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высшего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образования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Российской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Федерации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Федеральный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исследовател</w:t>
      </w:r>
      <w:r w:rsidRPr="00490308">
        <w:rPr>
          <w:rFonts w:hint="eastAsia"/>
          <w:sz w:val="24"/>
          <w:szCs w:val="24"/>
        </w:rPr>
        <w:t>ь</w:t>
      </w:r>
      <w:r w:rsidRPr="00490308">
        <w:rPr>
          <w:rFonts w:hint="eastAsia"/>
          <w:sz w:val="24"/>
          <w:szCs w:val="24"/>
        </w:rPr>
        <w:t>ский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центр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Всероссийский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институт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генетических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ресурсов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растений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им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Н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Вавилова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Санкт</w:t>
      </w:r>
      <w:r w:rsidRPr="00490308">
        <w:rPr>
          <w:sz w:val="24"/>
          <w:szCs w:val="24"/>
        </w:rPr>
        <w:t>-</w:t>
      </w:r>
      <w:r w:rsidRPr="00490308">
        <w:rPr>
          <w:rFonts w:hint="eastAsia"/>
          <w:sz w:val="24"/>
          <w:szCs w:val="24"/>
        </w:rPr>
        <w:t>Петербург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ВИР</w:t>
      </w:r>
      <w:r w:rsidRPr="00490308">
        <w:rPr>
          <w:sz w:val="24"/>
          <w:szCs w:val="24"/>
        </w:rPr>
        <w:t>, 2019. ‒ 15 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.; 21 </w:t>
      </w:r>
      <w:r w:rsidRPr="00490308">
        <w:rPr>
          <w:rFonts w:hint="eastAsia"/>
          <w:sz w:val="24"/>
          <w:szCs w:val="24"/>
        </w:rPr>
        <w:t>см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Библиогр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>. 14. (</w:t>
      </w:r>
      <w:r w:rsidRPr="00490308">
        <w:rPr>
          <w:rFonts w:hint="eastAsia"/>
          <w:sz w:val="24"/>
          <w:szCs w:val="24"/>
        </w:rPr>
        <w:t>Шифр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</w:t>
      </w:r>
      <w:r w:rsidRPr="00490308">
        <w:rPr>
          <w:sz w:val="24"/>
          <w:szCs w:val="24"/>
        </w:rPr>
        <w:t>2020‒9418)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19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>8. </w:t>
      </w:r>
      <w:r w:rsidRPr="00490308">
        <w:rPr>
          <w:rFonts w:hint="eastAsia"/>
          <w:b/>
          <w:sz w:val="24"/>
          <w:szCs w:val="24"/>
        </w:rPr>
        <w:t>Чухина О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b/>
          <w:sz w:val="24"/>
          <w:szCs w:val="24"/>
        </w:rPr>
        <w:t>В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Разработка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технологий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выращивания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зерновых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культур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картофеля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сельскох</w:t>
      </w:r>
      <w:r w:rsidRPr="00490308">
        <w:rPr>
          <w:rFonts w:hint="eastAsia"/>
          <w:sz w:val="24"/>
          <w:szCs w:val="24"/>
        </w:rPr>
        <w:t>о</w:t>
      </w:r>
      <w:r w:rsidRPr="00490308">
        <w:rPr>
          <w:rFonts w:hint="eastAsia"/>
          <w:sz w:val="24"/>
          <w:szCs w:val="24"/>
        </w:rPr>
        <w:t>зяйственных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предприятиях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Вологодской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области</w:t>
      </w:r>
      <w:r w:rsidRPr="00490308">
        <w:rPr>
          <w:sz w:val="24"/>
          <w:szCs w:val="24"/>
        </w:rPr>
        <w:t xml:space="preserve"> : </w:t>
      </w:r>
      <w:r w:rsidRPr="00490308">
        <w:rPr>
          <w:rFonts w:hint="eastAsia"/>
          <w:sz w:val="24"/>
          <w:szCs w:val="24"/>
        </w:rPr>
        <w:t>монография</w:t>
      </w:r>
      <w:r w:rsidRPr="00490308">
        <w:rPr>
          <w:sz w:val="24"/>
          <w:szCs w:val="24"/>
        </w:rPr>
        <w:t>/ </w:t>
      </w:r>
      <w:r w:rsidRPr="00490308">
        <w:rPr>
          <w:rFonts w:hint="eastAsia"/>
          <w:sz w:val="24"/>
          <w:szCs w:val="24"/>
        </w:rPr>
        <w:t>О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Чухина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А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Демидова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М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rFonts w:hint="eastAsia"/>
          <w:sz w:val="24"/>
          <w:szCs w:val="24"/>
        </w:rPr>
        <w:t>нистерство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сельского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хозяйства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Российской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Федерации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Вологодская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государственная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молочнох</w:t>
      </w:r>
      <w:r w:rsidRPr="00490308">
        <w:rPr>
          <w:rFonts w:hint="eastAsia"/>
          <w:sz w:val="24"/>
          <w:szCs w:val="24"/>
        </w:rPr>
        <w:t>о</w:t>
      </w:r>
      <w:r w:rsidRPr="00490308">
        <w:rPr>
          <w:rFonts w:hint="eastAsia"/>
          <w:sz w:val="24"/>
          <w:szCs w:val="24"/>
        </w:rPr>
        <w:t>зяйственная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академия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им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Н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Верещагина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Факультет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агрономии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лесного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хозяйства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Кафедра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растениеводства</w:t>
      </w:r>
      <w:r w:rsidRPr="00490308">
        <w:rPr>
          <w:sz w:val="24"/>
          <w:szCs w:val="24"/>
        </w:rPr>
        <w:t xml:space="preserve">, </w:t>
      </w:r>
      <w:r w:rsidRPr="00490308">
        <w:rPr>
          <w:rFonts w:hint="eastAsia"/>
          <w:sz w:val="24"/>
          <w:szCs w:val="24"/>
        </w:rPr>
        <w:t>земледелия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агрохимии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Вологда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Молочное</w:t>
      </w:r>
      <w:r w:rsidRPr="00490308">
        <w:rPr>
          <w:sz w:val="24"/>
          <w:szCs w:val="24"/>
        </w:rPr>
        <w:t xml:space="preserve"> (</w:t>
      </w:r>
      <w:r w:rsidRPr="00490308">
        <w:rPr>
          <w:rFonts w:hint="eastAsia"/>
          <w:sz w:val="24"/>
          <w:szCs w:val="24"/>
        </w:rPr>
        <w:t>Волог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обл</w:t>
      </w:r>
      <w:r w:rsidRPr="00490308">
        <w:rPr>
          <w:sz w:val="24"/>
          <w:szCs w:val="24"/>
        </w:rPr>
        <w:t xml:space="preserve">.): </w:t>
      </w:r>
      <w:r w:rsidRPr="00490308">
        <w:rPr>
          <w:rFonts w:hint="eastAsia"/>
          <w:sz w:val="24"/>
          <w:szCs w:val="24"/>
        </w:rPr>
        <w:t>ВГМХА</w:t>
      </w:r>
      <w:r w:rsidRPr="00490308">
        <w:rPr>
          <w:sz w:val="24"/>
          <w:szCs w:val="24"/>
        </w:rPr>
        <w:t>, 2020. ‒ 214 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., </w:t>
      </w:r>
      <w:r w:rsidRPr="00490308">
        <w:rPr>
          <w:rFonts w:hint="eastAsia"/>
          <w:sz w:val="24"/>
          <w:szCs w:val="24"/>
        </w:rPr>
        <w:t>цв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.; 21 </w:t>
      </w:r>
      <w:r w:rsidRPr="00490308">
        <w:rPr>
          <w:rFonts w:hint="eastAsia"/>
          <w:sz w:val="24"/>
          <w:szCs w:val="24"/>
        </w:rPr>
        <w:t>см</w:t>
      </w:r>
      <w:r w:rsidRPr="00490308">
        <w:rPr>
          <w:sz w:val="24"/>
          <w:szCs w:val="24"/>
        </w:rPr>
        <w:t xml:space="preserve"> +</w:t>
      </w:r>
      <w:r w:rsidRPr="00490308">
        <w:rPr>
          <w:rFonts w:hint="eastAsia"/>
          <w:sz w:val="24"/>
          <w:szCs w:val="24"/>
        </w:rPr>
        <w:t>Прил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 204‒211. ‒ </w:t>
      </w:r>
      <w:r w:rsidRPr="00490308">
        <w:rPr>
          <w:rFonts w:hint="eastAsia"/>
          <w:sz w:val="24"/>
          <w:szCs w:val="24"/>
        </w:rPr>
        <w:t>Библиогр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>. 198‒203 (71 </w:t>
      </w:r>
      <w:r w:rsidRPr="00490308">
        <w:rPr>
          <w:rFonts w:hint="eastAsia"/>
          <w:sz w:val="24"/>
          <w:szCs w:val="24"/>
        </w:rPr>
        <w:t>назв</w:t>
      </w:r>
      <w:r w:rsidRPr="00490308">
        <w:rPr>
          <w:sz w:val="24"/>
          <w:szCs w:val="24"/>
        </w:rPr>
        <w:t>.). (</w:t>
      </w:r>
      <w:r w:rsidRPr="00490308">
        <w:rPr>
          <w:rFonts w:hint="eastAsia"/>
          <w:sz w:val="24"/>
          <w:szCs w:val="24"/>
        </w:rPr>
        <w:t>Шифр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</w:t>
      </w:r>
      <w:r w:rsidRPr="00490308">
        <w:rPr>
          <w:sz w:val="24"/>
          <w:szCs w:val="24"/>
        </w:rPr>
        <w:t>2020‒8179)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20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490308" w:rsidRDefault="00490308" w:rsidP="00490308">
      <w:pPr>
        <w:pStyle w:val="11"/>
        <w:rPr>
          <w:sz w:val="24"/>
          <w:szCs w:val="24"/>
        </w:rPr>
      </w:pPr>
      <w:r w:rsidRPr="00490308">
        <w:rPr>
          <w:b/>
          <w:sz w:val="24"/>
          <w:szCs w:val="24"/>
        </w:rPr>
        <w:t>9. </w:t>
      </w:r>
      <w:r w:rsidRPr="00490308">
        <w:rPr>
          <w:rFonts w:hint="eastAsia"/>
          <w:b/>
          <w:sz w:val="24"/>
          <w:szCs w:val="24"/>
        </w:rPr>
        <w:t>Шоферистов Е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b/>
          <w:sz w:val="24"/>
          <w:szCs w:val="24"/>
        </w:rPr>
        <w:t>П</w:t>
      </w:r>
      <w:r w:rsidRPr="00490308">
        <w:rPr>
          <w:b/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Нектарин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и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его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гибриды</w:t>
      </w:r>
      <w:r w:rsidRPr="00490308">
        <w:rPr>
          <w:sz w:val="24"/>
          <w:szCs w:val="24"/>
        </w:rPr>
        <w:t>/ </w:t>
      </w:r>
      <w:r w:rsidRPr="00490308">
        <w:rPr>
          <w:rFonts w:hint="eastAsia"/>
          <w:sz w:val="24"/>
          <w:szCs w:val="24"/>
        </w:rPr>
        <w:t>Е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П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Шоферистов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под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общей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редакцией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чл</w:t>
      </w:r>
      <w:r w:rsidRPr="00490308">
        <w:rPr>
          <w:sz w:val="24"/>
          <w:szCs w:val="24"/>
        </w:rPr>
        <w:t>.-</w:t>
      </w:r>
      <w:r w:rsidRPr="00490308">
        <w:rPr>
          <w:rFonts w:hint="eastAsia"/>
          <w:sz w:val="24"/>
          <w:szCs w:val="24"/>
        </w:rPr>
        <w:t>кор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РАН Ю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Плугатаря</w:t>
      </w:r>
      <w:r w:rsidRPr="00490308">
        <w:rPr>
          <w:sz w:val="24"/>
          <w:szCs w:val="24"/>
        </w:rPr>
        <w:t xml:space="preserve">; </w:t>
      </w:r>
      <w:r w:rsidRPr="00490308">
        <w:rPr>
          <w:rFonts w:hint="eastAsia"/>
          <w:sz w:val="24"/>
          <w:szCs w:val="24"/>
        </w:rPr>
        <w:t>Никитский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ботанический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сад </w:t>
      </w:r>
      <w:r w:rsidRPr="00490308">
        <w:rPr>
          <w:sz w:val="24"/>
          <w:szCs w:val="24"/>
        </w:rPr>
        <w:t xml:space="preserve">‒ </w:t>
      </w:r>
      <w:r w:rsidRPr="00490308">
        <w:rPr>
          <w:rFonts w:hint="eastAsia"/>
          <w:sz w:val="24"/>
          <w:szCs w:val="24"/>
        </w:rPr>
        <w:t>национальный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научный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центр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РАН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Симферополь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Ариал</w:t>
      </w:r>
      <w:r w:rsidRPr="00490308">
        <w:rPr>
          <w:sz w:val="24"/>
          <w:szCs w:val="24"/>
        </w:rPr>
        <w:t>, 2019. ‒ 310 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., </w:t>
      </w:r>
      <w:r w:rsidRPr="00490308">
        <w:rPr>
          <w:rFonts w:hint="eastAsia"/>
          <w:sz w:val="24"/>
          <w:szCs w:val="24"/>
        </w:rPr>
        <w:t>цв</w:t>
      </w:r>
      <w:r w:rsidRPr="00490308">
        <w:rPr>
          <w:sz w:val="24"/>
          <w:szCs w:val="24"/>
        </w:rPr>
        <w:t xml:space="preserve">. </w:t>
      </w:r>
      <w:r w:rsidRPr="00490308">
        <w:rPr>
          <w:rFonts w:hint="eastAsia"/>
          <w:sz w:val="24"/>
          <w:szCs w:val="24"/>
        </w:rPr>
        <w:t>ил</w:t>
      </w:r>
      <w:r w:rsidRPr="00490308">
        <w:rPr>
          <w:sz w:val="24"/>
          <w:szCs w:val="24"/>
        </w:rPr>
        <w:t xml:space="preserve">.; 21 </w:t>
      </w:r>
      <w:r w:rsidRPr="00490308">
        <w:rPr>
          <w:rFonts w:hint="eastAsia"/>
          <w:sz w:val="24"/>
          <w:szCs w:val="24"/>
        </w:rPr>
        <w:t>см</w:t>
      </w:r>
      <w:r w:rsidRPr="00490308">
        <w:rPr>
          <w:sz w:val="24"/>
          <w:szCs w:val="24"/>
        </w:rPr>
        <w:t xml:space="preserve">. ‒ </w:t>
      </w:r>
      <w:r w:rsidRPr="00490308">
        <w:rPr>
          <w:rFonts w:hint="eastAsia"/>
          <w:sz w:val="24"/>
          <w:szCs w:val="24"/>
        </w:rPr>
        <w:t>Библиогр</w:t>
      </w:r>
      <w:r w:rsidRPr="00490308">
        <w:rPr>
          <w:sz w:val="24"/>
          <w:szCs w:val="24"/>
        </w:rPr>
        <w:t xml:space="preserve">.: </w:t>
      </w:r>
      <w:r w:rsidRPr="00490308">
        <w:rPr>
          <w:rFonts w:hint="eastAsia"/>
          <w:sz w:val="24"/>
          <w:szCs w:val="24"/>
        </w:rPr>
        <w:t>с</w:t>
      </w:r>
      <w:r w:rsidRPr="00490308">
        <w:rPr>
          <w:sz w:val="24"/>
          <w:szCs w:val="24"/>
        </w:rPr>
        <w:t>. 276‒309 (515 </w:t>
      </w:r>
      <w:r w:rsidRPr="00490308">
        <w:rPr>
          <w:rFonts w:hint="eastAsia"/>
          <w:sz w:val="24"/>
          <w:szCs w:val="24"/>
        </w:rPr>
        <w:t>назв</w:t>
      </w:r>
      <w:r w:rsidRPr="00490308">
        <w:rPr>
          <w:sz w:val="24"/>
          <w:szCs w:val="24"/>
        </w:rPr>
        <w:t>.). (</w:t>
      </w:r>
      <w:r w:rsidRPr="00490308">
        <w:rPr>
          <w:rFonts w:hint="eastAsia"/>
          <w:sz w:val="24"/>
          <w:szCs w:val="24"/>
        </w:rPr>
        <w:t>Шифр</w:t>
      </w:r>
      <w:r w:rsidRPr="00490308">
        <w:rPr>
          <w:sz w:val="24"/>
          <w:szCs w:val="24"/>
        </w:rPr>
        <w:t xml:space="preserve"> </w:t>
      </w:r>
      <w:r w:rsidRPr="00490308">
        <w:rPr>
          <w:rFonts w:hint="eastAsia"/>
          <w:sz w:val="24"/>
          <w:szCs w:val="24"/>
        </w:rPr>
        <w:t>Г</w:t>
      </w:r>
      <w:r w:rsidRPr="00490308">
        <w:rPr>
          <w:sz w:val="24"/>
          <w:szCs w:val="24"/>
        </w:rPr>
        <w:t>2020‒9444)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21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9" w:name="_Toc58408706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9"/>
    </w:p>
    <w:p w:rsidR="00490308" w:rsidRPr="00490308" w:rsidRDefault="00490308" w:rsidP="00490308">
      <w:pPr>
        <w:pStyle w:val="21"/>
        <w:rPr>
          <w:sz w:val="24"/>
          <w:szCs w:val="24"/>
        </w:rPr>
      </w:pPr>
      <w:r w:rsidRPr="00490308">
        <w:rPr>
          <w:b/>
          <w:sz w:val="24"/>
          <w:szCs w:val="24"/>
        </w:rPr>
        <w:t xml:space="preserve">10. Исиков В. П. </w:t>
      </w:r>
      <w:r w:rsidRPr="00490308">
        <w:rPr>
          <w:sz w:val="24"/>
          <w:szCs w:val="24"/>
        </w:rPr>
        <w:t>Фитосанитарный мониторинг в парковых насаждениях Крыма/ В. П. Исиков, Н. Н. Трикоз; под общей редакцией члена-корреспондента РАН, доктора сельскохозяйственных наук Ю. В. Плугатаря; Российская академия наук, Никитский ботанический сад ‒ национальный научный центр РАН. ‒ Науч. изд. ‒ Симферополь: Ариал, 2019. ‒ 296 с.: ил., цв. ил.; 25 см +Прил.: с. 275‒281. ‒ Библиогр.: с. 282‒294 (226 назв.). (Шифр Д2020‒1163)</w:t>
      </w:r>
    </w:p>
    <w:p w:rsidR="00490308" w:rsidRPr="00490308" w:rsidRDefault="00490308" w:rsidP="00490308">
      <w:pPr>
        <w:pStyle w:val="a7"/>
        <w:rPr>
          <w:sz w:val="24"/>
          <w:szCs w:val="24"/>
        </w:rPr>
      </w:pPr>
      <w:r w:rsidRPr="00490308">
        <w:rPr>
          <w:rFonts w:hint="eastAsia"/>
          <w:sz w:val="24"/>
          <w:szCs w:val="24"/>
        </w:rPr>
        <w:t>Экземпляры</w:t>
      </w:r>
      <w:r w:rsidRPr="00490308">
        <w:rPr>
          <w:sz w:val="24"/>
          <w:szCs w:val="24"/>
        </w:rPr>
        <w:t xml:space="preserve">: </w:t>
      </w:r>
      <w:r w:rsidRPr="00490308">
        <w:rPr>
          <w:rFonts w:hint="eastAsia"/>
          <w:sz w:val="24"/>
          <w:szCs w:val="24"/>
        </w:rPr>
        <w:t>всего</w:t>
      </w:r>
      <w:r w:rsidRPr="00490308">
        <w:rPr>
          <w:sz w:val="24"/>
          <w:szCs w:val="24"/>
        </w:rPr>
        <w:t>: 1 ‒ 102</w:t>
      </w:r>
      <w:r w:rsidRPr="00490308">
        <w:rPr>
          <w:rFonts w:hint="eastAsia"/>
          <w:sz w:val="24"/>
          <w:szCs w:val="24"/>
        </w:rPr>
        <w:t>КХ</w:t>
      </w:r>
      <w:r w:rsidRPr="00490308">
        <w:rPr>
          <w:sz w:val="24"/>
          <w:szCs w:val="24"/>
        </w:rPr>
        <w:t>(1)</w:t>
      </w:r>
    </w:p>
    <w:p w:rsidR="00490308" w:rsidRPr="00490308" w:rsidRDefault="009B1C81" w:rsidP="00490308">
      <w:pPr>
        <w:pStyle w:val="a7"/>
        <w:rPr>
          <w:sz w:val="24"/>
          <w:szCs w:val="24"/>
        </w:rPr>
      </w:pPr>
      <w:hyperlink r:id="rId22" w:history="1">
        <w:r w:rsidR="00490308" w:rsidRPr="00490308">
          <w:rPr>
            <w:rStyle w:val="ad"/>
            <w:rFonts w:hint="eastAsia"/>
            <w:sz w:val="24"/>
            <w:szCs w:val="24"/>
          </w:rPr>
          <w:t>Перейти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в</w:t>
        </w:r>
        <w:r w:rsidR="00490308" w:rsidRPr="00490308">
          <w:rPr>
            <w:rStyle w:val="ad"/>
            <w:sz w:val="24"/>
            <w:szCs w:val="24"/>
          </w:rPr>
          <w:t xml:space="preserve"> </w:t>
        </w:r>
        <w:r w:rsidR="00490308" w:rsidRPr="00490308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10" w:name="_Toc58408707"/>
      <w:r>
        <w:rPr>
          <w:rFonts w:hint="eastAsia"/>
        </w:rPr>
        <w:t>Животноводство</w:t>
      </w:r>
      <w:bookmarkEnd w:id="10"/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11. Влияние</w:t>
      </w:r>
      <w:r w:rsidRPr="00EE4CC6">
        <w:rPr>
          <w:sz w:val="24"/>
          <w:szCs w:val="24"/>
        </w:rPr>
        <w:t xml:space="preserve"> инновационных методов на повышение эффективности производства и оптимиз</w:t>
      </w:r>
      <w:r w:rsidRPr="00EE4CC6">
        <w:rPr>
          <w:sz w:val="24"/>
          <w:szCs w:val="24"/>
        </w:rPr>
        <w:t>а</w:t>
      </w:r>
      <w:r w:rsidRPr="00EE4CC6">
        <w:rPr>
          <w:sz w:val="24"/>
          <w:szCs w:val="24"/>
        </w:rPr>
        <w:t>цию функциональных качеств свинины/ М. И. Сложенкина, И. Ф. Горлов, Н. И. Мосолова [и др.]; Министерство науки и высшего образования Российской Федерации, Поволжский научно-исследовательский институт производства и переработки мясомолочной продукции. ‒ Волгоград: Сфера, 2020. ‒ 135 с.: цв. ил.; 20 см. ‒ Библиогр.: с. 117‒135 (153 назв.). (Шифр Г2020‒9441)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3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12. </w:t>
      </w:r>
      <w:r w:rsidRPr="00EE4CC6">
        <w:rPr>
          <w:rFonts w:hint="eastAsia"/>
          <w:b/>
          <w:sz w:val="24"/>
          <w:szCs w:val="24"/>
        </w:rPr>
        <w:t>Основы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кормления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сельскохозяйственной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птицы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применением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кормовых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добавок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альте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rFonts w:hint="eastAsia"/>
          <w:sz w:val="24"/>
          <w:szCs w:val="24"/>
        </w:rPr>
        <w:t>нативных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антибиотикам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Л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Подобед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Кочиш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Никонов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Ю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Кузнецов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Санкт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Петербург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Изд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СПбГАВМ</w:t>
      </w:r>
      <w:r w:rsidRPr="00EE4CC6">
        <w:rPr>
          <w:sz w:val="24"/>
          <w:szCs w:val="24"/>
        </w:rPr>
        <w:t>, 2019. ‒ 302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22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 +</w:t>
      </w:r>
      <w:r w:rsidRPr="00EE4CC6">
        <w:rPr>
          <w:rFonts w:hint="eastAsia"/>
          <w:sz w:val="24"/>
          <w:szCs w:val="24"/>
        </w:rPr>
        <w:t>Прил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 294‒299.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283‒293 (147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2020‒9212)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4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13. </w:t>
      </w:r>
      <w:r w:rsidRPr="00EE4CC6">
        <w:rPr>
          <w:rFonts w:hint="eastAsia"/>
          <w:b/>
          <w:sz w:val="24"/>
          <w:szCs w:val="24"/>
        </w:rPr>
        <w:t>Скоркина И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b/>
          <w:sz w:val="24"/>
          <w:szCs w:val="24"/>
        </w:rPr>
        <w:t>А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Хозяйственно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биологические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особенности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технологические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свойства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лока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молочных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продуктов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красно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пестрой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породы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монография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Скоркина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Ламонов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Ротов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хозяйства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Мичуринский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государственный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аграрный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университет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Мичуринск</w:t>
      </w:r>
      <w:r w:rsidRPr="00EE4CC6">
        <w:rPr>
          <w:sz w:val="24"/>
          <w:szCs w:val="24"/>
        </w:rPr>
        <w:t xml:space="preserve"> (</w:t>
      </w:r>
      <w:r w:rsidRPr="00EE4CC6">
        <w:rPr>
          <w:rFonts w:hint="eastAsia"/>
          <w:sz w:val="24"/>
          <w:szCs w:val="24"/>
        </w:rPr>
        <w:t>Тамб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обл</w:t>
      </w:r>
      <w:r w:rsidRPr="00EE4CC6">
        <w:rPr>
          <w:sz w:val="24"/>
          <w:szCs w:val="24"/>
        </w:rPr>
        <w:t xml:space="preserve">.): </w:t>
      </w:r>
      <w:r w:rsidRPr="00EE4CC6">
        <w:rPr>
          <w:rFonts w:hint="eastAsia"/>
          <w:sz w:val="24"/>
          <w:szCs w:val="24"/>
        </w:rPr>
        <w:t>Изд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МГАУ</w:t>
      </w:r>
      <w:r w:rsidRPr="00EE4CC6">
        <w:rPr>
          <w:sz w:val="24"/>
          <w:szCs w:val="24"/>
        </w:rPr>
        <w:t>, 2020. ‒ 91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21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</w:t>
      </w:r>
      <w:r w:rsidRPr="00EE4CC6">
        <w:rPr>
          <w:rFonts w:hint="eastAsia"/>
          <w:sz w:val="24"/>
          <w:szCs w:val="24"/>
        </w:rPr>
        <w:t>б</w:t>
      </w:r>
      <w:r w:rsidRPr="00EE4CC6">
        <w:rPr>
          <w:rFonts w:hint="eastAsia"/>
          <w:sz w:val="24"/>
          <w:szCs w:val="24"/>
        </w:rPr>
        <w:t>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87‒91 (42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2020‒9413)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5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11" w:name="_Toc58408708"/>
      <w:r>
        <w:rPr>
          <w:rFonts w:hint="eastAsia"/>
        </w:rPr>
        <w:lastRenderedPageBreak/>
        <w:t>Ветеринария</w:t>
      </w:r>
      <w:bookmarkEnd w:id="11"/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14. Актуальные</w:t>
      </w:r>
      <w:r w:rsidRPr="00EE4CC6">
        <w:rPr>
          <w:sz w:val="24"/>
          <w:szCs w:val="24"/>
        </w:rPr>
        <w:t xml:space="preserve"> вопросы иммунологии в разных отраслях агропромышленного комплекса : сборник материалов конференции (Омск, 15 декабря 2019 года)/ Министерство науки и высшего о</w:t>
      </w:r>
      <w:r w:rsidRPr="00EE4CC6">
        <w:rPr>
          <w:sz w:val="24"/>
          <w:szCs w:val="24"/>
        </w:rPr>
        <w:t>б</w:t>
      </w:r>
      <w:r w:rsidRPr="00EE4CC6">
        <w:rPr>
          <w:sz w:val="24"/>
          <w:szCs w:val="24"/>
        </w:rPr>
        <w:t>разования Российской Федерации, Омский аграрный научный центр; редакционная коллегия: В. С. Власенко [и др.]. ‒ Омск: Изд-во ИП Макшеевой Е. А., 2020. ‒ 170 с.: ил., цв. ил.; 21 см. ‒ Библиогр. в конце докл. (Шифр Г2020‒7862)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6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15. </w:t>
      </w:r>
      <w:r w:rsidRPr="00EE4CC6">
        <w:rPr>
          <w:rFonts w:hint="eastAsia"/>
          <w:b/>
          <w:sz w:val="24"/>
          <w:szCs w:val="24"/>
        </w:rPr>
        <w:t>Актуальные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проблемы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перспективы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развития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ветеринарной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зоотехнической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наук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мат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rFonts w:hint="eastAsia"/>
          <w:sz w:val="24"/>
          <w:szCs w:val="24"/>
        </w:rPr>
        <w:t>риалы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Всероссийской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научно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практической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конференции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международным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участием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Чебоксары</w:t>
      </w:r>
      <w:r w:rsidRPr="00EE4CC6">
        <w:rPr>
          <w:sz w:val="24"/>
          <w:szCs w:val="24"/>
        </w:rPr>
        <w:t xml:space="preserve">, 22 </w:t>
      </w:r>
      <w:r w:rsidRPr="00EE4CC6">
        <w:rPr>
          <w:rFonts w:hint="eastAsia"/>
          <w:sz w:val="24"/>
          <w:szCs w:val="24"/>
        </w:rPr>
        <w:t>ноября</w:t>
      </w:r>
      <w:r w:rsidRPr="00EE4CC6">
        <w:rPr>
          <w:sz w:val="24"/>
          <w:szCs w:val="24"/>
        </w:rPr>
        <w:t xml:space="preserve"> 2019 </w:t>
      </w:r>
      <w:r w:rsidRPr="00EE4CC6">
        <w:rPr>
          <w:rFonts w:hint="eastAsia"/>
          <w:sz w:val="24"/>
          <w:szCs w:val="24"/>
        </w:rPr>
        <w:t>года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хозяйства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Чувашская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госуда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rFonts w:hint="eastAsia"/>
          <w:sz w:val="24"/>
          <w:szCs w:val="24"/>
        </w:rPr>
        <w:t>ственная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сельскохозяйственная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академия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Чебоксары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ЧГСХА</w:t>
      </w:r>
      <w:r w:rsidRPr="00EE4CC6">
        <w:rPr>
          <w:sz w:val="24"/>
          <w:szCs w:val="24"/>
        </w:rPr>
        <w:t>, 2019. ‒ 402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20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Рез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докл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англ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яз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конце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докл</w:t>
      </w:r>
      <w:r w:rsidRPr="00EE4CC6">
        <w:rPr>
          <w:sz w:val="24"/>
          <w:szCs w:val="24"/>
        </w:rPr>
        <w:t>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2020‒7036)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7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16. </w:t>
      </w:r>
      <w:r w:rsidRPr="00EE4CC6">
        <w:rPr>
          <w:rFonts w:hint="eastAsia"/>
          <w:b/>
          <w:sz w:val="24"/>
          <w:szCs w:val="24"/>
        </w:rPr>
        <w:t>Комплексная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система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лечебно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профилактических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мероприятий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стронгилятозах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лошадей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Республике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Алтай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методическое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пособие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Ефремова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Смертина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Марченко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Зубарева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науки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высшего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образования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Сибирский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rFonts w:hint="eastAsia"/>
          <w:sz w:val="24"/>
          <w:szCs w:val="24"/>
        </w:rPr>
        <w:t>ральный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научный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центр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агробиотехнологий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академии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наук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Новосибирский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госуда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rFonts w:hint="eastAsia"/>
          <w:sz w:val="24"/>
          <w:szCs w:val="24"/>
        </w:rPr>
        <w:t>ственный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аграрный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университет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Новосибирск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СФНЦА</w:t>
      </w:r>
      <w:r w:rsidRPr="00EE4CC6">
        <w:rPr>
          <w:sz w:val="24"/>
          <w:szCs w:val="24"/>
        </w:rPr>
        <w:t>, 2019. ‒ 43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цв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20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 +</w:t>
      </w:r>
      <w:r w:rsidRPr="00EE4CC6">
        <w:rPr>
          <w:rFonts w:hint="eastAsia"/>
          <w:sz w:val="24"/>
          <w:szCs w:val="24"/>
        </w:rPr>
        <w:t>Прил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 41‒43.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38‒40 (37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2020‒9200)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8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17. </w:t>
      </w:r>
      <w:r w:rsidRPr="00EE4CC6">
        <w:rPr>
          <w:rFonts w:hint="eastAsia"/>
          <w:b/>
          <w:sz w:val="24"/>
          <w:szCs w:val="24"/>
        </w:rPr>
        <w:t>Макаров В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b/>
          <w:sz w:val="24"/>
          <w:szCs w:val="24"/>
        </w:rPr>
        <w:t>В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Лейкоз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крупного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рогатого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скота </w:t>
      </w:r>
      <w:r w:rsidRPr="00EE4CC6">
        <w:rPr>
          <w:sz w:val="24"/>
          <w:szCs w:val="24"/>
        </w:rPr>
        <w:t xml:space="preserve">‒ </w:t>
      </w:r>
      <w:r w:rsidRPr="00EE4CC6">
        <w:rPr>
          <w:rFonts w:hint="eastAsia"/>
          <w:sz w:val="24"/>
          <w:szCs w:val="24"/>
        </w:rPr>
        <w:t>современная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концепция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лекционное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пос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бие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Макаров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Д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Лозовой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Федеральная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служба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ветеринарному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фитосанитарному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надзору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Федеральный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центр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охраны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здоровья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животных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Российский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ун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rFonts w:hint="eastAsia"/>
          <w:sz w:val="24"/>
          <w:szCs w:val="24"/>
        </w:rPr>
        <w:t>верситет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дружбы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народов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Владимир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ВНИИЗЖ</w:t>
      </w:r>
      <w:r w:rsidRPr="00EE4CC6">
        <w:rPr>
          <w:sz w:val="24"/>
          <w:szCs w:val="24"/>
        </w:rPr>
        <w:t>, 2020. ‒ 51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цв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24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40‒49 (42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</w:t>
      </w:r>
      <w:r w:rsidRPr="00EE4CC6">
        <w:rPr>
          <w:sz w:val="24"/>
          <w:szCs w:val="24"/>
        </w:rPr>
        <w:t>2020‒1159)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29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18. </w:t>
      </w:r>
      <w:r w:rsidRPr="00EE4CC6">
        <w:rPr>
          <w:rFonts w:hint="eastAsia"/>
          <w:b/>
          <w:sz w:val="24"/>
          <w:szCs w:val="24"/>
        </w:rPr>
        <w:t>Профилактические</w:t>
      </w:r>
      <w:r w:rsidRPr="00EE4CC6">
        <w:rPr>
          <w:b/>
          <w:sz w:val="24"/>
          <w:szCs w:val="24"/>
        </w:rPr>
        <w:t>,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диагностические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ограничительные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иные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мероприятия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установление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отмена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карантина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ограничений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направленных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предотвращение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распространения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ли</w:t>
      </w:r>
      <w:r w:rsidRPr="00EE4CC6">
        <w:rPr>
          <w:rFonts w:hint="eastAsia"/>
          <w:sz w:val="24"/>
          <w:szCs w:val="24"/>
        </w:rPr>
        <w:t>к</w:t>
      </w:r>
      <w:r w:rsidRPr="00EE4CC6">
        <w:rPr>
          <w:rFonts w:hint="eastAsia"/>
          <w:sz w:val="24"/>
          <w:szCs w:val="24"/>
        </w:rPr>
        <w:t>видацию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очагов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бруцеллеза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животных</w:t>
      </w:r>
      <w:r w:rsidRPr="00EE4CC6">
        <w:rPr>
          <w:sz w:val="24"/>
          <w:szCs w:val="24"/>
        </w:rPr>
        <w:t xml:space="preserve"> : [</w:t>
      </w:r>
      <w:r w:rsidRPr="00EE4CC6">
        <w:rPr>
          <w:rFonts w:hint="eastAsia"/>
          <w:sz w:val="24"/>
          <w:szCs w:val="24"/>
        </w:rPr>
        <w:t>методические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рекомендации</w:t>
      </w:r>
      <w:r w:rsidRPr="00EE4CC6">
        <w:rPr>
          <w:sz w:val="24"/>
          <w:szCs w:val="24"/>
        </w:rPr>
        <w:t>]/ 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х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зяйства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составители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Гулюкин</w:t>
      </w:r>
      <w:r w:rsidRPr="00EE4CC6">
        <w:rPr>
          <w:sz w:val="24"/>
          <w:szCs w:val="24"/>
        </w:rPr>
        <w:t xml:space="preserve"> [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др</w:t>
      </w:r>
      <w:r w:rsidRPr="00EE4CC6">
        <w:rPr>
          <w:sz w:val="24"/>
          <w:szCs w:val="24"/>
        </w:rPr>
        <w:t xml:space="preserve">.]; </w:t>
      </w:r>
      <w:r w:rsidRPr="00EE4CC6">
        <w:rPr>
          <w:rFonts w:hint="eastAsia"/>
          <w:sz w:val="24"/>
          <w:szCs w:val="24"/>
        </w:rPr>
        <w:t>ответственные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за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выпуск 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Муковнин</w:t>
      </w:r>
      <w:r w:rsidRPr="00EE4CC6">
        <w:rPr>
          <w:sz w:val="24"/>
          <w:szCs w:val="24"/>
        </w:rPr>
        <w:t xml:space="preserve"> [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др</w:t>
      </w:r>
      <w:r w:rsidRPr="00EE4CC6">
        <w:rPr>
          <w:sz w:val="24"/>
          <w:szCs w:val="24"/>
        </w:rPr>
        <w:t xml:space="preserve">.]. ‒ </w:t>
      </w:r>
      <w:r w:rsidRPr="00EE4CC6">
        <w:rPr>
          <w:rFonts w:hint="eastAsia"/>
          <w:sz w:val="24"/>
          <w:szCs w:val="24"/>
        </w:rPr>
        <w:t>Москва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Росинформагротех</w:t>
      </w:r>
      <w:r w:rsidRPr="00EE4CC6">
        <w:rPr>
          <w:sz w:val="24"/>
          <w:szCs w:val="24"/>
        </w:rPr>
        <w:t>, 2020. ‒ 35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табл</w:t>
      </w:r>
      <w:r w:rsidRPr="00EE4CC6">
        <w:rPr>
          <w:sz w:val="24"/>
          <w:szCs w:val="24"/>
        </w:rPr>
        <w:t xml:space="preserve">.; 20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 +</w:t>
      </w:r>
      <w:r w:rsidRPr="00EE4CC6">
        <w:rPr>
          <w:rFonts w:hint="eastAsia"/>
          <w:sz w:val="24"/>
          <w:szCs w:val="24"/>
        </w:rPr>
        <w:t>Прил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 31‒35. ‒ </w:t>
      </w:r>
      <w:r w:rsidRPr="00EE4CC6">
        <w:rPr>
          <w:rFonts w:hint="eastAsia"/>
          <w:sz w:val="24"/>
          <w:szCs w:val="24"/>
        </w:rPr>
        <w:t>Би</w:t>
      </w:r>
      <w:r w:rsidRPr="00EE4CC6">
        <w:rPr>
          <w:rFonts w:hint="eastAsia"/>
          <w:sz w:val="24"/>
          <w:szCs w:val="24"/>
        </w:rPr>
        <w:t>б</w:t>
      </w:r>
      <w:r w:rsidRPr="00EE4CC6">
        <w:rPr>
          <w:rFonts w:hint="eastAsia"/>
          <w:sz w:val="24"/>
          <w:szCs w:val="24"/>
        </w:rPr>
        <w:t>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29‒30 (10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2020‒7085)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0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19. </w:t>
      </w:r>
      <w:r w:rsidRPr="00EE4CC6">
        <w:rPr>
          <w:rFonts w:hint="eastAsia"/>
          <w:b/>
          <w:sz w:val="24"/>
          <w:szCs w:val="24"/>
        </w:rPr>
        <w:t>Скворцов В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b/>
          <w:sz w:val="24"/>
          <w:szCs w:val="24"/>
        </w:rPr>
        <w:t>Н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Становление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развитие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земской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ветеринарии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Белгородчине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Скво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rFonts w:hint="eastAsia"/>
          <w:sz w:val="24"/>
          <w:szCs w:val="24"/>
        </w:rPr>
        <w:t>цов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Белгород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Политерра</w:t>
      </w:r>
      <w:r w:rsidRPr="00EE4CC6">
        <w:rPr>
          <w:sz w:val="24"/>
          <w:szCs w:val="24"/>
        </w:rPr>
        <w:t>, 2015. ‒ 197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.; 22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193‒196 (44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2020‒8723)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1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20. </w:t>
      </w:r>
      <w:r w:rsidRPr="00EE4CC6">
        <w:rPr>
          <w:rFonts w:hint="eastAsia"/>
          <w:b/>
          <w:sz w:val="24"/>
          <w:szCs w:val="24"/>
        </w:rPr>
        <w:t>Скворцова Т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b/>
          <w:sz w:val="24"/>
          <w:szCs w:val="24"/>
        </w:rPr>
        <w:t>А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Хроника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земской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ветеринарии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Суджанского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уезда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Курской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губернии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мон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графия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Т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Скворцова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Пиксаева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Скворцов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Федеральный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научный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центр </w:t>
      </w:r>
      <w:r w:rsidRPr="00EE4CC6">
        <w:rPr>
          <w:sz w:val="24"/>
          <w:szCs w:val="24"/>
        </w:rPr>
        <w:t xml:space="preserve">‒ </w:t>
      </w:r>
      <w:r w:rsidRPr="00EE4CC6">
        <w:rPr>
          <w:rFonts w:hint="eastAsia"/>
          <w:sz w:val="24"/>
          <w:szCs w:val="24"/>
        </w:rPr>
        <w:t>Всеросси</w:t>
      </w:r>
      <w:r w:rsidRPr="00EE4CC6">
        <w:rPr>
          <w:rFonts w:hint="eastAsia"/>
          <w:sz w:val="24"/>
          <w:szCs w:val="24"/>
        </w:rPr>
        <w:t>й</w:t>
      </w:r>
      <w:r w:rsidRPr="00EE4CC6">
        <w:rPr>
          <w:rFonts w:hint="eastAsia"/>
          <w:sz w:val="24"/>
          <w:szCs w:val="24"/>
        </w:rPr>
        <w:t>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научно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исследовательский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институт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экспериментальной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ветеринарии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Скрябина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 Я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Коваленко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академии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наук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Белгород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Эпицентр</w:t>
      </w:r>
      <w:r w:rsidRPr="00EE4CC6">
        <w:rPr>
          <w:sz w:val="24"/>
          <w:szCs w:val="24"/>
        </w:rPr>
        <w:t>, 2020. ‒ 170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табл</w:t>
      </w:r>
      <w:r w:rsidRPr="00EE4CC6">
        <w:rPr>
          <w:sz w:val="24"/>
          <w:szCs w:val="24"/>
        </w:rPr>
        <w:t xml:space="preserve">.; 21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</w:t>
      </w:r>
      <w:r w:rsidRPr="00EE4CC6">
        <w:rPr>
          <w:rFonts w:hint="eastAsia"/>
          <w:sz w:val="24"/>
          <w:szCs w:val="24"/>
        </w:rPr>
        <w:t>б</w:t>
      </w:r>
      <w:r w:rsidRPr="00EE4CC6">
        <w:rPr>
          <w:rFonts w:hint="eastAsia"/>
          <w:sz w:val="24"/>
          <w:szCs w:val="24"/>
        </w:rPr>
        <w:t>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169‒170 (39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2020‒9410)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2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21. </w:t>
      </w:r>
      <w:r w:rsidRPr="00EE4CC6">
        <w:rPr>
          <w:rFonts w:hint="eastAsia"/>
          <w:b/>
          <w:sz w:val="24"/>
          <w:szCs w:val="24"/>
        </w:rPr>
        <w:t>Современные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молекулярно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генетические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методы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исследований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физиологии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зоогигиене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ветеринарии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биологической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безопасности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монография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Ткачев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Л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Ткачева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Швец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ва</w:t>
      </w:r>
      <w:r w:rsidRPr="00EE4CC6">
        <w:rPr>
          <w:sz w:val="24"/>
          <w:szCs w:val="24"/>
        </w:rPr>
        <w:t xml:space="preserve"> [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др</w:t>
      </w:r>
      <w:r w:rsidRPr="00EE4CC6">
        <w:rPr>
          <w:sz w:val="24"/>
          <w:szCs w:val="24"/>
        </w:rPr>
        <w:t xml:space="preserve">.]; 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хозяйства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Белгородский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государстве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rFonts w:hint="eastAsia"/>
          <w:sz w:val="24"/>
          <w:szCs w:val="24"/>
        </w:rPr>
        <w:t>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аграрный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университет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Я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Горина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Белгород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БелГАУ</w:t>
      </w:r>
      <w:r w:rsidRPr="00EE4CC6">
        <w:rPr>
          <w:sz w:val="24"/>
          <w:szCs w:val="24"/>
        </w:rPr>
        <w:t>, 2020. ‒ 414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21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</w:t>
      </w:r>
      <w:r w:rsidRPr="00EE4CC6">
        <w:rPr>
          <w:rFonts w:hint="eastAsia"/>
          <w:sz w:val="24"/>
          <w:szCs w:val="24"/>
        </w:rPr>
        <w:t>б</w:t>
      </w:r>
      <w:r w:rsidRPr="00EE4CC6">
        <w:rPr>
          <w:rFonts w:hint="eastAsia"/>
          <w:sz w:val="24"/>
          <w:szCs w:val="24"/>
        </w:rPr>
        <w:t>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399‒413 (144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2020‒9411)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3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lastRenderedPageBreak/>
        <w:t>22. </w:t>
      </w:r>
      <w:r w:rsidRPr="00EE4CC6">
        <w:rPr>
          <w:rFonts w:hint="eastAsia"/>
          <w:b/>
          <w:sz w:val="24"/>
          <w:szCs w:val="24"/>
        </w:rPr>
        <w:t>Экто</w:t>
      </w:r>
      <w:r w:rsidRPr="00EE4CC6">
        <w:rPr>
          <w:b/>
          <w:sz w:val="24"/>
          <w:szCs w:val="24"/>
        </w:rPr>
        <w:t>-</w:t>
      </w:r>
      <w:r w:rsidRPr="00EE4CC6">
        <w:rPr>
          <w:rFonts w:hint="eastAsia"/>
          <w:b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эндопаразиты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домашних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диких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птиц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Северном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Кавказе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новые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методы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регул</w:t>
      </w:r>
      <w:r w:rsidRPr="00EE4CC6">
        <w:rPr>
          <w:rFonts w:hint="eastAsia"/>
          <w:sz w:val="24"/>
          <w:szCs w:val="24"/>
        </w:rPr>
        <w:t>я</w:t>
      </w:r>
      <w:r w:rsidRPr="00EE4CC6">
        <w:rPr>
          <w:rFonts w:hint="eastAsia"/>
          <w:sz w:val="24"/>
          <w:szCs w:val="24"/>
        </w:rPr>
        <w:t>ции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численности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приусадебных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хозяйствах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Ш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Пашаев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Ш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Алиев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Ш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Кабардиев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Биттиров</w:t>
      </w:r>
      <w:r w:rsidRPr="00EE4CC6">
        <w:rPr>
          <w:sz w:val="24"/>
          <w:szCs w:val="24"/>
        </w:rPr>
        <w:t>. ‒ 2-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изд</w:t>
      </w:r>
      <w:r w:rsidRPr="00EE4CC6">
        <w:rPr>
          <w:sz w:val="24"/>
          <w:szCs w:val="24"/>
        </w:rPr>
        <w:t xml:space="preserve">., </w:t>
      </w:r>
      <w:r w:rsidRPr="00EE4CC6">
        <w:rPr>
          <w:rFonts w:hint="eastAsia"/>
          <w:sz w:val="24"/>
          <w:szCs w:val="24"/>
        </w:rPr>
        <w:t>доп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перераб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Махачкала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АЛЕФ</w:t>
      </w:r>
      <w:r w:rsidRPr="00EE4CC6">
        <w:rPr>
          <w:sz w:val="24"/>
          <w:szCs w:val="24"/>
        </w:rPr>
        <w:t>, 2019. ‒ 211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21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185‒211 (370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2020‒9201)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4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12" w:name="_Toc5840870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12"/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23. Агроинженерия в XXI веке: проблемы и перспективы", национальная (всероссийская) научно-практическая конференция с международным участием (2020; пос. Майский, Белг</w:t>
      </w:r>
      <w:r w:rsidRPr="00EE4CC6">
        <w:rPr>
          <w:b/>
          <w:sz w:val="24"/>
          <w:szCs w:val="24"/>
        </w:rPr>
        <w:t>о</w:t>
      </w:r>
      <w:r w:rsidRPr="00EE4CC6">
        <w:rPr>
          <w:b/>
          <w:sz w:val="24"/>
          <w:szCs w:val="24"/>
        </w:rPr>
        <w:t>родской области)</w:t>
      </w:r>
      <w:r w:rsidRPr="00EE4CC6">
        <w:rPr>
          <w:sz w:val="24"/>
          <w:szCs w:val="24"/>
        </w:rPr>
        <w:t>. Материалы Национальной (Всероссийской) научно-практической конференции с международным участием "Агроинженерия в XXI веке: проблемы и перспективы" посвященной 30-летию инженерного факультета имени А. Ф. Пономарева/ Министерство сельского хозяйства Ро</w:t>
      </w:r>
      <w:r w:rsidRPr="00EE4CC6">
        <w:rPr>
          <w:sz w:val="24"/>
          <w:szCs w:val="24"/>
        </w:rPr>
        <w:t>с</w:t>
      </w:r>
      <w:r w:rsidRPr="00EE4CC6">
        <w:rPr>
          <w:sz w:val="24"/>
          <w:szCs w:val="24"/>
        </w:rPr>
        <w:t>сийской Федерации, Белгородский государственный аграрный университет им. В. Я. Горина; реда</w:t>
      </w:r>
      <w:r w:rsidRPr="00EE4CC6">
        <w:rPr>
          <w:sz w:val="24"/>
          <w:szCs w:val="24"/>
        </w:rPr>
        <w:t>к</w:t>
      </w:r>
      <w:r w:rsidRPr="00EE4CC6">
        <w:rPr>
          <w:sz w:val="24"/>
          <w:szCs w:val="24"/>
        </w:rPr>
        <w:t>ционная коллегия: А. Г. Пастухов [и др.]; общая редакция: Д. Н. Бахарев [и др.]. ‒ Майский [Белгор. обл.]: БелГАУ, 2020. ‒ 361 с.: ил.; 21 см. ‒ Библиогр. в конце докл. (Шифр Г2020‒7175)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5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24. </w:t>
      </w:r>
      <w:r w:rsidRPr="00EE4CC6">
        <w:rPr>
          <w:rFonts w:hint="eastAsia"/>
          <w:b/>
          <w:sz w:val="24"/>
          <w:szCs w:val="24"/>
        </w:rPr>
        <w:t>Земледельческая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механика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учебное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пособие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Панов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Алдошин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Бердышев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Манохина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хозяйства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Российский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госуда</w:t>
      </w:r>
      <w:r w:rsidRPr="00EE4CC6">
        <w:rPr>
          <w:rFonts w:hint="eastAsia"/>
          <w:sz w:val="24"/>
          <w:szCs w:val="24"/>
        </w:rPr>
        <w:t>р</w:t>
      </w:r>
      <w:r w:rsidRPr="00EE4CC6">
        <w:rPr>
          <w:rFonts w:hint="eastAsia"/>
          <w:sz w:val="24"/>
          <w:szCs w:val="24"/>
        </w:rPr>
        <w:t>ственный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аграрный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университет </w:t>
      </w:r>
      <w:r w:rsidRPr="00EE4CC6">
        <w:rPr>
          <w:sz w:val="24"/>
          <w:szCs w:val="24"/>
        </w:rPr>
        <w:t xml:space="preserve">‒ </w:t>
      </w:r>
      <w:r w:rsidRPr="00EE4CC6">
        <w:rPr>
          <w:rFonts w:hint="eastAsia"/>
          <w:sz w:val="24"/>
          <w:szCs w:val="24"/>
        </w:rPr>
        <w:t>МСХА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Тимирязева</w:t>
      </w:r>
      <w:r w:rsidRPr="00EE4CC6">
        <w:rPr>
          <w:sz w:val="24"/>
          <w:szCs w:val="24"/>
        </w:rPr>
        <w:t>. ‒ 2-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изд</w:t>
      </w:r>
      <w:r w:rsidRPr="00EE4CC6">
        <w:rPr>
          <w:sz w:val="24"/>
          <w:szCs w:val="24"/>
        </w:rPr>
        <w:t xml:space="preserve">., </w:t>
      </w:r>
      <w:r w:rsidRPr="00EE4CC6">
        <w:rPr>
          <w:rFonts w:hint="eastAsia"/>
          <w:sz w:val="24"/>
          <w:szCs w:val="24"/>
        </w:rPr>
        <w:t>доп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Москва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Изд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РГАУ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МСХА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Тимирязева</w:t>
      </w:r>
      <w:r w:rsidRPr="00EE4CC6">
        <w:rPr>
          <w:sz w:val="24"/>
          <w:szCs w:val="24"/>
        </w:rPr>
        <w:t>, 2020. ‒ 90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21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 +</w:t>
      </w:r>
      <w:r w:rsidRPr="00EE4CC6">
        <w:rPr>
          <w:rFonts w:hint="eastAsia"/>
          <w:sz w:val="24"/>
          <w:szCs w:val="24"/>
        </w:rPr>
        <w:t>Прил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 85‒90.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83‒84 (15 </w:t>
      </w:r>
      <w:r w:rsidRPr="00EE4CC6">
        <w:rPr>
          <w:rFonts w:hint="eastAsia"/>
          <w:sz w:val="24"/>
          <w:szCs w:val="24"/>
        </w:rPr>
        <w:t>назв</w:t>
      </w:r>
      <w:r w:rsidRPr="00EE4CC6">
        <w:rPr>
          <w:sz w:val="24"/>
          <w:szCs w:val="24"/>
        </w:rPr>
        <w:t>.).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2020‒7866)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6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25. </w:t>
      </w:r>
      <w:r w:rsidRPr="00EE4CC6">
        <w:rPr>
          <w:rFonts w:hint="eastAsia"/>
          <w:b/>
          <w:sz w:val="24"/>
          <w:szCs w:val="24"/>
        </w:rPr>
        <w:t>Технологии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механизированных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работ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растениеводстве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учебник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для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среднего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професси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нального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образования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специальности</w:t>
      </w:r>
      <w:r w:rsidRPr="00EE4CC6">
        <w:rPr>
          <w:sz w:val="24"/>
          <w:szCs w:val="24"/>
        </w:rPr>
        <w:t xml:space="preserve"> 35.02.16 "</w:t>
      </w:r>
      <w:r w:rsidRPr="00EE4CC6">
        <w:rPr>
          <w:rFonts w:hint="eastAsia"/>
          <w:sz w:val="24"/>
          <w:szCs w:val="24"/>
        </w:rPr>
        <w:t>Эксплуатация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ремонт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сельскохозяйственной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техники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оборудования</w:t>
      </w:r>
      <w:r w:rsidRPr="00EE4CC6">
        <w:rPr>
          <w:sz w:val="24"/>
          <w:szCs w:val="24"/>
        </w:rPr>
        <w:t>"/ 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Левшин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А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Скороходов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Киселев</w:t>
      </w:r>
      <w:r w:rsidRPr="00EE4CC6">
        <w:rPr>
          <w:sz w:val="24"/>
          <w:szCs w:val="24"/>
        </w:rPr>
        <w:t xml:space="preserve"> [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др</w:t>
      </w:r>
      <w:r w:rsidRPr="00EE4CC6">
        <w:rPr>
          <w:sz w:val="24"/>
          <w:szCs w:val="24"/>
        </w:rPr>
        <w:t>.]. ‒ 2-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изд</w:t>
      </w:r>
      <w:r w:rsidRPr="00EE4CC6">
        <w:rPr>
          <w:sz w:val="24"/>
          <w:szCs w:val="24"/>
        </w:rPr>
        <w:t xml:space="preserve">., </w:t>
      </w:r>
      <w:r w:rsidRPr="00EE4CC6">
        <w:rPr>
          <w:rFonts w:hint="eastAsia"/>
          <w:sz w:val="24"/>
          <w:szCs w:val="24"/>
        </w:rPr>
        <w:t>стер</w:t>
      </w:r>
      <w:r w:rsidRPr="00EE4CC6">
        <w:rPr>
          <w:sz w:val="24"/>
          <w:szCs w:val="24"/>
        </w:rPr>
        <w:t xml:space="preserve">. ‒ </w:t>
      </w:r>
      <w:r w:rsidRPr="00EE4CC6">
        <w:rPr>
          <w:rFonts w:hint="eastAsia"/>
          <w:sz w:val="24"/>
          <w:szCs w:val="24"/>
        </w:rPr>
        <w:t>Москва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Академия</w:t>
      </w:r>
      <w:r w:rsidRPr="00EE4CC6">
        <w:rPr>
          <w:sz w:val="24"/>
          <w:szCs w:val="24"/>
        </w:rPr>
        <w:t>, 2020. ‒ 333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22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>. ‒ (</w:t>
      </w:r>
      <w:r w:rsidRPr="00EE4CC6">
        <w:rPr>
          <w:rFonts w:hint="eastAsia"/>
          <w:sz w:val="24"/>
          <w:szCs w:val="24"/>
        </w:rPr>
        <w:t>Профессиональное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образование</w:t>
      </w:r>
      <w:r w:rsidRPr="00EE4CC6">
        <w:rPr>
          <w:sz w:val="24"/>
          <w:szCs w:val="24"/>
        </w:rPr>
        <w:t>). ‒ (</w:t>
      </w:r>
      <w:r w:rsidRPr="00EE4CC6">
        <w:rPr>
          <w:rFonts w:hint="eastAsia"/>
          <w:sz w:val="24"/>
          <w:szCs w:val="24"/>
        </w:rPr>
        <w:t>Топ</w:t>
      </w:r>
      <w:r w:rsidRPr="00EE4CC6">
        <w:rPr>
          <w:sz w:val="24"/>
          <w:szCs w:val="24"/>
        </w:rPr>
        <w:t xml:space="preserve"> 50). ‒ </w:t>
      </w:r>
      <w:r w:rsidRPr="00EE4CC6">
        <w:rPr>
          <w:rFonts w:hint="eastAsia"/>
          <w:sz w:val="24"/>
          <w:szCs w:val="24"/>
        </w:rPr>
        <w:t>Би</w:t>
      </w:r>
      <w:r w:rsidRPr="00EE4CC6">
        <w:rPr>
          <w:rFonts w:hint="eastAsia"/>
          <w:sz w:val="24"/>
          <w:szCs w:val="24"/>
        </w:rPr>
        <w:t>б</w:t>
      </w:r>
      <w:r w:rsidRPr="00EE4CC6">
        <w:rPr>
          <w:rFonts w:hint="eastAsia"/>
          <w:sz w:val="24"/>
          <w:szCs w:val="24"/>
        </w:rPr>
        <w:t>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329‒330.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2020‒7298)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7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2"/>
      </w:pPr>
      <w:bookmarkStart w:id="13" w:name="_Toc58408710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bookmarkEnd w:id="13"/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26. Тяжелые</w:t>
      </w:r>
      <w:r w:rsidRPr="00EE4CC6">
        <w:rPr>
          <w:sz w:val="24"/>
          <w:szCs w:val="24"/>
        </w:rPr>
        <w:t xml:space="preserve"> металлы в агроценозах: миграция, действие, нормирование/ Н. И. Санжарова, П. Н. Цыгвинцев, В. С. Анисимов [и др.]; под общей редакцией чл.-корр. РАН Н. И. Санжаровой, канд. биол. наук П. Н. Цыгвинцева; Всероссийский научно-исследовательский институт радиологии и а</w:t>
      </w:r>
      <w:r w:rsidRPr="00EE4CC6">
        <w:rPr>
          <w:sz w:val="24"/>
          <w:szCs w:val="24"/>
        </w:rPr>
        <w:t>г</w:t>
      </w:r>
      <w:r w:rsidRPr="00EE4CC6">
        <w:rPr>
          <w:sz w:val="24"/>
          <w:szCs w:val="24"/>
        </w:rPr>
        <w:t>роэкологии. ‒ Обнинск [Калуж. обл.]: Изд-во ВНИИРАЭ, 2019. ‒ 398 с.: цв. ил.; 25 см. ‒ Рез. на англ. яз. ‒ Библиогр.: с. 365‒394 (471 назв.). (Шифр Д2020‒968)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8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1"/>
      </w:pPr>
      <w:bookmarkStart w:id="14" w:name="_Toc58408711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14"/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 xml:space="preserve">27. Кретинин В. М. </w:t>
      </w:r>
      <w:r w:rsidRPr="00EE4CC6">
        <w:rPr>
          <w:sz w:val="24"/>
          <w:szCs w:val="24"/>
        </w:rPr>
        <w:t>Гидрология агролесоландшафта/ В. М. Кретинин. ‒ Волгоград: ФНЦ агр</w:t>
      </w:r>
      <w:r w:rsidRPr="00EE4CC6">
        <w:rPr>
          <w:sz w:val="24"/>
          <w:szCs w:val="24"/>
        </w:rPr>
        <w:t>о</w:t>
      </w:r>
      <w:r w:rsidRPr="00EE4CC6">
        <w:rPr>
          <w:sz w:val="24"/>
          <w:szCs w:val="24"/>
        </w:rPr>
        <w:t>экологии РАН, 2020. ‒ 123 с.: ил.; 20 см. ‒ Библиогр.: с. 113‒122 (147 назв.). (Шифр Г2020‒8183)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39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28. </w:t>
      </w:r>
      <w:r w:rsidRPr="00EE4CC6">
        <w:rPr>
          <w:rFonts w:hint="eastAsia"/>
          <w:b/>
          <w:sz w:val="24"/>
          <w:szCs w:val="24"/>
        </w:rPr>
        <w:t>Пономарев Е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b/>
          <w:sz w:val="24"/>
          <w:szCs w:val="24"/>
        </w:rPr>
        <w:t>И</w:t>
      </w:r>
      <w:r w:rsidRPr="00EE4CC6">
        <w:rPr>
          <w:b/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Мониторинг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природных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пожаров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Сибири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динамика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горимости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совр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rFonts w:hint="eastAsia"/>
          <w:sz w:val="24"/>
          <w:szCs w:val="24"/>
        </w:rPr>
        <w:t>менном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климате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пространственно</w:t>
      </w:r>
      <w:r w:rsidRPr="00EE4CC6">
        <w:rPr>
          <w:sz w:val="24"/>
          <w:szCs w:val="24"/>
        </w:rPr>
        <w:t>-</w:t>
      </w:r>
      <w:r w:rsidRPr="00EE4CC6">
        <w:rPr>
          <w:rFonts w:hint="eastAsia"/>
          <w:sz w:val="24"/>
          <w:szCs w:val="24"/>
        </w:rPr>
        <w:t>временные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закономерности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характеристики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прогнозы</w:t>
      </w:r>
      <w:r w:rsidRPr="00EE4CC6">
        <w:rPr>
          <w:sz w:val="24"/>
          <w:szCs w:val="24"/>
        </w:rPr>
        <w:t xml:space="preserve"> : </w:t>
      </w:r>
      <w:r w:rsidRPr="00EE4CC6">
        <w:rPr>
          <w:rFonts w:hint="eastAsia"/>
          <w:sz w:val="24"/>
          <w:szCs w:val="24"/>
        </w:rPr>
        <w:t>мон</w:t>
      </w:r>
      <w:r w:rsidRPr="00EE4CC6">
        <w:rPr>
          <w:rFonts w:hint="eastAsia"/>
          <w:sz w:val="24"/>
          <w:szCs w:val="24"/>
        </w:rPr>
        <w:t>о</w:t>
      </w:r>
      <w:r w:rsidRPr="00EE4CC6">
        <w:rPr>
          <w:rFonts w:hint="eastAsia"/>
          <w:sz w:val="24"/>
          <w:szCs w:val="24"/>
        </w:rPr>
        <w:t>графия</w:t>
      </w:r>
      <w:r w:rsidRPr="00EE4CC6">
        <w:rPr>
          <w:sz w:val="24"/>
          <w:szCs w:val="24"/>
        </w:rPr>
        <w:t>/ 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Пономарев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Харук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Швецов</w:t>
      </w:r>
      <w:r w:rsidRPr="00EE4CC6">
        <w:rPr>
          <w:sz w:val="24"/>
          <w:szCs w:val="24"/>
        </w:rPr>
        <w:t xml:space="preserve">; </w:t>
      </w:r>
      <w:r w:rsidRPr="00EE4CC6">
        <w:rPr>
          <w:rFonts w:hint="eastAsia"/>
          <w:sz w:val="24"/>
          <w:szCs w:val="24"/>
        </w:rPr>
        <w:t>Министерство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науки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высшего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образования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Федерации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Сибирский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федеральный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университет</w:t>
      </w:r>
      <w:r w:rsidRPr="00EE4CC6">
        <w:rPr>
          <w:sz w:val="24"/>
          <w:szCs w:val="24"/>
        </w:rPr>
        <w:t xml:space="preserve">, </w:t>
      </w:r>
      <w:r w:rsidRPr="00EE4CC6">
        <w:rPr>
          <w:rFonts w:hint="eastAsia"/>
          <w:sz w:val="24"/>
          <w:szCs w:val="24"/>
        </w:rPr>
        <w:t>Институт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леса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им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Н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Сукачева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rFonts w:hint="eastAsia"/>
          <w:sz w:val="24"/>
          <w:szCs w:val="24"/>
        </w:rPr>
        <w:t>и</w:t>
      </w:r>
      <w:r w:rsidRPr="00EE4CC6">
        <w:rPr>
          <w:rFonts w:hint="eastAsia"/>
          <w:sz w:val="24"/>
          <w:szCs w:val="24"/>
        </w:rPr>
        <w:t>бирского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отделения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Российской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академии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наук </w:t>
      </w:r>
      <w:r w:rsidRPr="00EE4CC6">
        <w:rPr>
          <w:sz w:val="24"/>
          <w:szCs w:val="24"/>
        </w:rPr>
        <w:t xml:space="preserve">‒ </w:t>
      </w:r>
      <w:r w:rsidRPr="00EE4CC6">
        <w:rPr>
          <w:rFonts w:hint="eastAsia"/>
          <w:sz w:val="24"/>
          <w:szCs w:val="24"/>
        </w:rPr>
        <w:t>обособленное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подразделение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Федерального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иссл</w:t>
      </w:r>
      <w:r w:rsidRPr="00EE4CC6">
        <w:rPr>
          <w:rFonts w:hint="eastAsia"/>
          <w:sz w:val="24"/>
          <w:szCs w:val="24"/>
        </w:rPr>
        <w:t>е</w:t>
      </w:r>
      <w:r w:rsidRPr="00EE4CC6">
        <w:rPr>
          <w:rFonts w:hint="eastAsia"/>
          <w:sz w:val="24"/>
          <w:szCs w:val="24"/>
        </w:rPr>
        <w:t>довательского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центра</w:t>
      </w:r>
      <w:r w:rsidRPr="00EE4CC6">
        <w:rPr>
          <w:sz w:val="24"/>
          <w:szCs w:val="24"/>
        </w:rPr>
        <w:t xml:space="preserve"> "</w:t>
      </w:r>
      <w:r w:rsidRPr="00EE4CC6">
        <w:rPr>
          <w:rFonts w:hint="eastAsia"/>
          <w:sz w:val="24"/>
          <w:szCs w:val="24"/>
        </w:rPr>
        <w:t>Красноярский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научный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центр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СО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РАН</w:t>
      </w:r>
      <w:r w:rsidRPr="00EE4CC6">
        <w:rPr>
          <w:sz w:val="24"/>
          <w:szCs w:val="24"/>
        </w:rPr>
        <w:t xml:space="preserve">". ‒ </w:t>
      </w:r>
      <w:r w:rsidRPr="00EE4CC6">
        <w:rPr>
          <w:rFonts w:hint="eastAsia"/>
          <w:sz w:val="24"/>
          <w:szCs w:val="24"/>
        </w:rPr>
        <w:t>Красноярск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СФУ</w:t>
      </w:r>
      <w:r w:rsidRPr="00EE4CC6">
        <w:rPr>
          <w:sz w:val="24"/>
          <w:szCs w:val="24"/>
        </w:rPr>
        <w:t>, 2019. ‒ 218 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., </w:t>
      </w:r>
      <w:r w:rsidRPr="00EE4CC6">
        <w:rPr>
          <w:rFonts w:hint="eastAsia"/>
          <w:sz w:val="24"/>
          <w:szCs w:val="24"/>
        </w:rPr>
        <w:t>цв</w:t>
      </w:r>
      <w:r w:rsidRPr="00EE4CC6">
        <w:rPr>
          <w:sz w:val="24"/>
          <w:szCs w:val="24"/>
        </w:rPr>
        <w:t xml:space="preserve">. </w:t>
      </w:r>
      <w:r w:rsidRPr="00EE4CC6">
        <w:rPr>
          <w:rFonts w:hint="eastAsia"/>
          <w:sz w:val="24"/>
          <w:szCs w:val="24"/>
        </w:rPr>
        <w:t>ил</w:t>
      </w:r>
      <w:r w:rsidRPr="00EE4CC6">
        <w:rPr>
          <w:sz w:val="24"/>
          <w:szCs w:val="24"/>
        </w:rPr>
        <w:t xml:space="preserve">.; 21 </w:t>
      </w:r>
      <w:r w:rsidRPr="00EE4CC6">
        <w:rPr>
          <w:rFonts w:hint="eastAsia"/>
          <w:sz w:val="24"/>
          <w:szCs w:val="24"/>
        </w:rPr>
        <w:t>см</w:t>
      </w:r>
      <w:r w:rsidRPr="00EE4CC6">
        <w:rPr>
          <w:sz w:val="24"/>
          <w:szCs w:val="24"/>
        </w:rPr>
        <w:t xml:space="preserve"> +</w:t>
      </w:r>
      <w:r w:rsidRPr="00EE4CC6">
        <w:rPr>
          <w:rFonts w:hint="eastAsia"/>
          <w:sz w:val="24"/>
          <w:szCs w:val="24"/>
        </w:rPr>
        <w:t>Прил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 xml:space="preserve">. 199‒217. ‒ </w:t>
      </w:r>
      <w:r w:rsidRPr="00EE4CC6">
        <w:rPr>
          <w:rFonts w:hint="eastAsia"/>
          <w:sz w:val="24"/>
          <w:szCs w:val="24"/>
        </w:rPr>
        <w:t>Библиогр</w:t>
      </w:r>
      <w:r w:rsidRPr="00EE4CC6">
        <w:rPr>
          <w:sz w:val="24"/>
          <w:szCs w:val="24"/>
        </w:rPr>
        <w:t xml:space="preserve">.: </w:t>
      </w:r>
      <w:r w:rsidRPr="00EE4CC6">
        <w:rPr>
          <w:rFonts w:hint="eastAsia"/>
          <w:sz w:val="24"/>
          <w:szCs w:val="24"/>
        </w:rPr>
        <w:t>с</w:t>
      </w:r>
      <w:r w:rsidRPr="00EE4CC6">
        <w:rPr>
          <w:sz w:val="24"/>
          <w:szCs w:val="24"/>
        </w:rPr>
        <w:t>. 182‒198. (</w:t>
      </w:r>
      <w:r w:rsidRPr="00EE4CC6">
        <w:rPr>
          <w:rFonts w:hint="eastAsia"/>
          <w:sz w:val="24"/>
          <w:szCs w:val="24"/>
        </w:rPr>
        <w:t>Шифр</w:t>
      </w:r>
      <w:r w:rsidRPr="00EE4CC6">
        <w:rPr>
          <w:sz w:val="24"/>
          <w:szCs w:val="24"/>
        </w:rPr>
        <w:t xml:space="preserve"> </w:t>
      </w:r>
      <w:r w:rsidRPr="00EE4CC6">
        <w:rPr>
          <w:rFonts w:hint="eastAsia"/>
          <w:sz w:val="24"/>
          <w:szCs w:val="24"/>
        </w:rPr>
        <w:t>Г</w:t>
      </w:r>
      <w:r w:rsidRPr="00EE4CC6">
        <w:rPr>
          <w:sz w:val="24"/>
          <w:szCs w:val="24"/>
        </w:rPr>
        <w:t>2020‒7418)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40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490308" w:rsidP="00490308">
      <w:pPr>
        <w:pStyle w:val="1"/>
      </w:pPr>
      <w:bookmarkStart w:id="15" w:name="_Toc58408712"/>
      <w:r>
        <w:rPr>
          <w:rFonts w:hint="eastAsia"/>
        </w:rPr>
        <w:lastRenderedPageBreak/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15"/>
    </w:p>
    <w:p w:rsidR="00490308" w:rsidRPr="00EE4CC6" w:rsidRDefault="00490308" w:rsidP="00490308">
      <w:pPr>
        <w:pStyle w:val="21"/>
        <w:rPr>
          <w:sz w:val="24"/>
          <w:szCs w:val="24"/>
        </w:rPr>
      </w:pPr>
      <w:r w:rsidRPr="00EE4CC6">
        <w:rPr>
          <w:b/>
          <w:sz w:val="24"/>
          <w:szCs w:val="24"/>
        </w:rPr>
        <w:t>29. Макромицеты</w:t>
      </w:r>
      <w:r w:rsidRPr="00EE4CC6">
        <w:rPr>
          <w:sz w:val="24"/>
          <w:szCs w:val="24"/>
        </w:rPr>
        <w:t xml:space="preserve"> Государственного природного заказника "Былина" : монография/ И. В. Ст</w:t>
      </w:r>
      <w:r w:rsidRPr="00EE4CC6">
        <w:rPr>
          <w:sz w:val="24"/>
          <w:szCs w:val="24"/>
        </w:rPr>
        <w:t>а</w:t>
      </w:r>
      <w:r w:rsidRPr="00EE4CC6">
        <w:rPr>
          <w:sz w:val="24"/>
          <w:szCs w:val="24"/>
        </w:rPr>
        <w:t>вишенко, Е. А. Лугина, Д. В. Кириллов, Т. Л. Егошина; Министерство сельского хозяйства Росси</w:t>
      </w:r>
      <w:r w:rsidRPr="00EE4CC6">
        <w:rPr>
          <w:sz w:val="24"/>
          <w:szCs w:val="24"/>
        </w:rPr>
        <w:t>й</w:t>
      </w:r>
      <w:r w:rsidRPr="00EE4CC6">
        <w:rPr>
          <w:sz w:val="24"/>
          <w:szCs w:val="24"/>
        </w:rPr>
        <w:t>ской Федерации, Вятская государственная сельскохозяйственная академия, Институт экологии ра</w:t>
      </w:r>
      <w:r w:rsidRPr="00EE4CC6">
        <w:rPr>
          <w:sz w:val="24"/>
          <w:szCs w:val="24"/>
        </w:rPr>
        <w:t>с</w:t>
      </w:r>
      <w:r w:rsidRPr="00EE4CC6">
        <w:rPr>
          <w:sz w:val="24"/>
          <w:szCs w:val="24"/>
        </w:rPr>
        <w:t>тений и животных, Российская академия наук, Уральское отделение, Коми научный центр, Институт биологии. ‒ Киров: Радуга-Пресс, 2019. ‒ 150 с.: цв. ил.; 21 см. ‒ Библиогр.: с. 124‒128. ‒ Указ. л</w:t>
      </w:r>
      <w:r w:rsidRPr="00EE4CC6">
        <w:rPr>
          <w:sz w:val="24"/>
          <w:szCs w:val="24"/>
        </w:rPr>
        <w:t>а</w:t>
      </w:r>
      <w:r w:rsidRPr="00EE4CC6">
        <w:rPr>
          <w:sz w:val="24"/>
          <w:szCs w:val="24"/>
        </w:rPr>
        <w:t>тин. назв. рыб: с. 129‒138. (Шифр Г2020‒8712)</w:t>
      </w:r>
    </w:p>
    <w:p w:rsidR="00490308" w:rsidRPr="00EE4CC6" w:rsidRDefault="00490308" w:rsidP="00490308">
      <w:pPr>
        <w:pStyle w:val="a7"/>
        <w:rPr>
          <w:sz w:val="24"/>
          <w:szCs w:val="24"/>
        </w:rPr>
      </w:pPr>
      <w:r w:rsidRPr="00EE4CC6">
        <w:rPr>
          <w:rFonts w:hint="eastAsia"/>
          <w:sz w:val="24"/>
          <w:szCs w:val="24"/>
        </w:rPr>
        <w:t>Экземпляры</w:t>
      </w:r>
      <w:r w:rsidRPr="00EE4CC6">
        <w:rPr>
          <w:sz w:val="24"/>
          <w:szCs w:val="24"/>
        </w:rPr>
        <w:t xml:space="preserve">: </w:t>
      </w:r>
      <w:r w:rsidRPr="00EE4CC6">
        <w:rPr>
          <w:rFonts w:hint="eastAsia"/>
          <w:sz w:val="24"/>
          <w:szCs w:val="24"/>
        </w:rPr>
        <w:t>всего</w:t>
      </w:r>
      <w:r w:rsidRPr="00EE4CC6">
        <w:rPr>
          <w:sz w:val="24"/>
          <w:szCs w:val="24"/>
        </w:rPr>
        <w:t>: 1 ‒ 102</w:t>
      </w:r>
      <w:r w:rsidRPr="00EE4CC6">
        <w:rPr>
          <w:rFonts w:hint="eastAsia"/>
          <w:sz w:val="24"/>
          <w:szCs w:val="24"/>
        </w:rPr>
        <w:t>КХ</w:t>
      </w:r>
      <w:r w:rsidRPr="00EE4CC6">
        <w:rPr>
          <w:sz w:val="24"/>
          <w:szCs w:val="24"/>
        </w:rPr>
        <w:t>(1)</w:t>
      </w:r>
    </w:p>
    <w:p w:rsidR="00490308" w:rsidRPr="00EE4CC6" w:rsidRDefault="009B1C81" w:rsidP="00490308">
      <w:pPr>
        <w:pStyle w:val="a7"/>
        <w:rPr>
          <w:sz w:val="24"/>
          <w:szCs w:val="24"/>
        </w:rPr>
      </w:pPr>
      <w:hyperlink r:id="rId41" w:history="1">
        <w:r w:rsidR="00490308" w:rsidRPr="00EE4CC6">
          <w:rPr>
            <w:rStyle w:val="ad"/>
            <w:rFonts w:hint="eastAsia"/>
            <w:sz w:val="24"/>
            <w:szCs w:val="24"/>
          </w:rPr>
          <w:t>Перейти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в</w:t>
        </w:r>
        <w:r w:rsidR="00490308" w:rsidRPr="00EE4CC6">
          <w:rPr>
            <w:rStyle w:val="ad"/>
            <w:sz w:val="24"/>
            <w:szCs w:val="24"/>
          </w:rPr>
          <w:t xml:space="preserve"> </w:t>
        </w:r>
        <w:r w:rsidR="00490308" w:rsidRPr="00EE4CC6">
          <w:rPr>
            <w:rStyle w:val="ad"/>
            <w:rFonts w:hint="eastAsia"/>
            <w:sz w:val="24"/>
            <w:szCs w:val="24"/>
          </w:rPr>
          <w:t>каталог</w:t>
        </w:r>
      </w:hyperlink>
    </w:p>
    <w:p w:rsidR="00490308" w:rsidRDefault="00EE4CC6" w:rsidP="00490308">
      <w:pPr>
        <w:pStyle w:val="1"/>
      </w:pPr>
      <w:r>
        <w:br w:type="page"/>
      </w:r>
      <w:bookmarkStart w:id="16" w:name="_Toc58408713"/>
      <w:r w:rsidR="00490308">
        <w:lastRenderedPageBreak/>
        <w:t>ТЕКУЩЕЕ ЗАКОНОДАТЕЛЬСТВО: КРАТКИЙ ОБЗОР</w:t>
      </w:r>
      <w:bookmarkEnd w:id="16"/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1242"/>
        <w:gridCol w:w="9385"/>
      </w:tblGrid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Решение Коллегии Евразийской экономической комиссии от 22.09.2020 N 113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Порядка проведения апробации новых пород, типов, линий и кроссов сельскохозяйственных животных в государствах - членах Евразийского экономического союза"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сайт Евразийского экономического союза http://www.eaeunion.org/, 24.09.2020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08.09.2020 N 533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Ветеринарных правил осуществления профилактических, диагност</w:t>
            </w:r>
            <w:r w:rsidRPr="00C766B2">
              <w:rPr>
                <w:sz w:val="22"/>
                <w:szCs w:val="22"/>
              </w:rPr>
              <w:t>и</w:t>
            </w:r>
            <w:r w:rsidRPr="00C766B2">
              <w:rPr>
                <w:sz w:val="22"/>
                <w:szCs w:val="22"/>
              </w:rPr>
              <w:t>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бруцеллеза (включая инфекционный эпидидимит баранов)"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(Зарегистрировано в Минюсте России 15.09.2020 N 59869)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15.09.2020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28.08.2020 N 516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перечня продукции агропромышленного комплекса, в отношении к</w:t>
            </w:r>
            <w:r w:rsidRPr="00C766B2">
              <w:rPr>
                <w:sz w:val="22"/>
                <w:szCs w:val="22"/>
              </w:rPr>
              <w:t>о</w:t>
            </w:r>
            <w:r w:rsidRPr="00C766B2">
              <w:rPr>
                <w:sz w:val="22"/>
                <w:szCs w:val="22"/>
              </w:rPr>
              <w:t>торой осуществляется компенсация организациям части затрат, связанных с сертиф</w:t>
            </w:r>
            <w:r w:rsidRPr="00C766B2">
              <w:rPr>
                <w:sz w:val="22"/>
                <w:szCs w:val="22"/>
              </w:rPr>
              <w:t>и</w:t>
            </w:r>
            <w:r w:rsidRPr="00C766B2">
              <w:rPr>
                <w:sz w:val="22"/>
                <w:szCs w:val="22"/>
              </w:rPr>
              <w:t>кацией продукции агропромышленного комплекса на внешних рынках, в рамках подпр</w:t>
            </w:r>
            <w:r w:rsidRPr="00C766B2">
              <w:rPr>
                <w:sz w:val="22"/>
                <w:szCs w:val="22"/>
              </w:rPr>
              <w:t>о</w:t>
            </w:r>
            <w:r w:rsidRPr="00C766B2">
              <w:rPr>
                <w:sz w:val="22"/>
                <w:szCs w:val="22"/>
              </w:rPr>
              <w:t>граммы "Развитие отраслей агропромышленного комплекса" Государственной програ</w:t>
            </w:r>
            <w:r w:rsidRPr="00C766B2">
              <w:rPr>
                <w:sz w:val="22"/>
                <w:szCs w:val="22"/>
              </w:rPr>
              <w:t>м</w:t>
            </w:r>
            <w:r w:rsidRPr="00C766B2">
              <w:rPr>
                <w:sz w:val="22"/>
                <w:szCs w:val="22"/>
              </w:rPr>
              <w:t>мы развития сельского хозяйства и регулирования рынков сельскохозяйственной пр</w:t>
            </w:r>
            <w:r w:rsidRPr="00C766B2">
              <w:rPr>
                <w:sz w:val="22"/>
                <w:szCs w:val="22"/>
              </w:rPr>
              <w:t>о</w:t>
            </w:r>
            <w:r w:rsidRPr="00C766B2">
              <w:rPr>
                <w:sz w:val="22"/>
                <w:szCs w:val="22"/>
              </w:rPr>
              <w:t>дукции, сырья и продовольствия, утвержденной постановлением Правительства Ро</w:t>
            </w:r>
            <w:r w:rsidRPr="00C766B2">
              <w:rPr>
                <w:sz w:val="22"/>
                <w:szCs w:val="22"/>
              </w:rPr>
              <w:t>с</w:t>
            </w:r>
            <w:r w:rsidRPr="00C766B2">
              <w:rPr>
                <w:sz w:val="22"/>
                <w:szCs w:val="22"/>
              </w:rPr>
              <w:t>сийской Федерации от 14 июля 2012 г. N 717"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(Зарегистрировано в Минюсте России 25.09.2020 N 60047)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28.09.2020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30.07.2020 N 432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перечня подкарантинной продукции, на которую выдается каранти</w:t>
            </w:r>
            <w:r w:rsidRPr="00C766B2">
              <w:rPr>
                <w:sz w:val="22"/>
                <w:szCs w:val="22"/>
              </w:rPr>
              <w:t>н</w:t>
            </w:r>
            <w:r w:rsidRPr="00C766B2">
              <w:rPr>
                <w:sz w:val="22"/>
                <w:szCs w:val="22"/>
              </w:rPr>
              <w:t>ный сертификат"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(Зарегистрировано в Минюсте России 02.10.2020 N 60206)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05.10.2020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28.07.2020 N 424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порядка немедленного извещения, в том числе в электронной форме, Федеральной службы по ветеринарному и фитосанитарному надзору об обнаружении признаков заражения и (или) засорения подкарантинной продукции, подкарантинных объектов карантинными объектами"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(Зарегистрировано в Минюсте России 22.09.2020 N 59969)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22.09.2020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&lt;Письмо&gt; Минобрнауки России от 24.09.2020 N МН-3/784-СЛ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&lt;О порядке представления к защите и защиты диссертаций&gt;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Распоряжение РАН от 03.09.2020 N 10120-746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Положения об Управлении делами РАН"</w:t>
            </w:r>
          </w:p>
          <w:p w:rsidR="00887EA2" w:rsidRPr="00C766B2" w:rsidRDefault="00887EA2" w:rsidP="00887EA2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887EA2" w:rsidRPr="00C766B2" w:rsidRDefault="00887EA2" w:rsidP="00887EA2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887EA2" w:rsidTr="00887EA2">
        <w:tc>
          <w:tcPr>
            <w:tcW w:w="1242" w:type="dxa"/>
          </w:tcPr>
          <w:p w:rsidR="00887EA2" w:rsidRPr="00887EA2" w:rsidRDefault="00887EA2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23.09.2020 N 558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 внесении изменений в перечень иностранных государств, в которых Министерству сельского хозяйства Российской Федерации разрешено иметь своих представителей, утвержденный приказом Минсельхоза России от 24 июля 2020 г. N 414"</w:t>
            </w:r>
          </w:p>
          <w:p w:rsidR="00E0035D" w:rsidRPr="00C766B2" w:rsidRDefault="00E0035D" w:rsidP="00E0035D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887EA2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E0035D" w:rsidTr="00887EA2">
        <w:tc>
          <w:tcPr>
            <w:tcW w:w="1242" w:type="dxa"/>
          </w:tcPr>
          <w:p w:rsidR="00E0035D" w:rsidRPr="00887EA2" w:rsidRDefault="00E0035D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21.09.2020 N 556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 внесении изменений в Порядок аттестации уполномоченного лица производителя лекарственных средств для ветеринарного применения, утвержденный приказом Ми</w:t>
            </w:r>
            <w:r w:rsidRPr="00C766B2">
              <w:rPr>
                <w:sz w:val="22"/>
                <w:szCs w:val="22"/>
              </w:rPr>
              <w:t>н</w:t>
            </w:r>
            <w:r w:rsidRPr="00C766B2">
              <w:rPr>
                <w:sz w:val="22"/>
                <w:szCs w:val="22"/>
              </w:rPr>
              <w:t>сельхоза России от 20 апреля 2017 г. N 192"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(Зарегистрировано в Минюсте России 30.09.2020 N 60166)</w:t>
            </w:r>
          </w:p>
          <w:p w:rsidR="00E0035D" w:rsidRPr="00C766B2" w:rsidRDefault="00E0035D" w:rsidP="00E0035D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02.10.2020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E0035D" w:rsidTr="00887EA2">
        <w:tc>
          <w:tcPr>
            <w:tcW w:w="1242" w:type="dxa"/>
          </w:tcPr>
          <w:p w:rsidR="00E0035D" w:rsidRPr="00887EA2" w:rsidRDefault="00E0035D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России от 25.08.2020 N 509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 внесении изменения в коэффициенты для перевода племенного поголовья сельск</w:t>
            </w:r>
            <w:r w:rsidRPr="00C766B2">
              <w:rPr>
                <w:sz w:val="22"/>
                <w:szCs w:val="22"/>
              </w:rPr>
              <w:t>о</w:t>
            </w:r>
            <w:r w:rsidRPr="00C766B2">
              <w:rPr>
                <w:sz w:val="22"/>
                <w:szCs w:val="22"/>
              </w:rPr>
              <w:t>хозяйственных животных в условные головы, утвержденные приказом Министерства сельского хозяйства Российской Федерации от 13 февраля 2020 г. N 62"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(Зарегистрировано в Минюсте России 24.09.2020 N 60020)</w:t>
            </w:r>
          </w:p>
          <w:p w:rsidR="00E0035D" w:rsidRPr="00C766B2" w:rsidRDefault="00E0035D" w:rsidP="00E0035D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25.09.2020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E0035D" w:rsidTr="00887EA2">
        <w:tc>
          <w:tcPr>
            <w:tcW w:w="1242" w:type="dxa"/>
          </w:tcPr>
          <w:p w:rsidR="00E0035D" w:rsidRPr="00887EA2" w:rsidRDefault="00E0035D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"Государственный каталог пестицидов и агрохимикатов, разрешенных к применению на территории Российской Федерации. 2020 год"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(утв. Минсельхозом России)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(по состоянию на 06.08.2020)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E0035D" w:rsidRPr="00C766B2" w:rsidRDefault="00E0035D" w:rsidP="00E0035D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Постановление Президиума РАН от 15.09.2020 N 126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сопредседателя и состава Научного совета РАН по проблемам защ</w:t>
            </w:r>
            <w:r w:rsidRPr="00C766B2">
              <w:rPr>
                <w:sz w:val="22"/>
                <w:szCs w:val="22"/>
              </w:rPr>
              <w:t>и</w:t>
            </w:r>
            <w:r w:rsidRPr="00C766B2">
              <w:rPr>
                <w:sz w:val="22"/>
                <w:szCs w:val="22"/>
              </w:rPr>
              <w:t>ты и развития конкуренции"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"Государственный реестр селекционных достижений, допущенных к использованию. Том 1. Сорта растений"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(утв. Минсельхозом России)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(по состоянию на 02.02.2020)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М., Минсельхоз России, 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ФГБУ "Госсорткомиссия", 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Распоряжение Правительства РФ от 01.10.2020 N 2521-р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&lt;О внесении изменений в состав Совета научно-образовательных центров мирового уровня, утвержденный распоряжением Правительства РФ от 14.08.2019 N 1800-р&gt;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05.10.2020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lastRenderedPageBreak/>
              <w:t>"Собрание законодательства РФ", 12.10.2020, N 41, ст. 6454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Минфина России N 925, Минсельхоза России N 531 от 14.09.2020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 признании не действующей на территории Российской Федерации Инструкции о ф</w:t>
            </w:r>
            <w:r w:rsidRPr="00C766B2">
              <w:rPr>
                <w:sz w:val="22"/>
                <w:szCs w:val="22"/>
              </w:rPr>
              <w:t>и</w:t>
            </w:r>
            <w:r w:rsidRPr="00C766B2">
              <w:rPr>
                <w:sz w:val="22"/>
                <w:szCs w:val="22"/>
              </w:rPr>
              <w:t>нансировании расходов организаций, учреждений и предприятий системы Госагропр</w:t>
            </w:r>
            <w:r w:rsidRPr="00C766B2">
              <w:rPr>
                <w:sz w:val="22"/>
                <w:szCs w:val="22"/>
              </w:rPr>
              <w:t>о</w:t>
            </w:r>
            <w:r w:rsidRPr="00C766B2">
              <w:rPr>
                <w:sz w:val="22"/>
                <w:szCs w:val="22"/>
              </w:rPr>
              <w:t>ма СССР за счет средств бюджета, утвержденной Министерством финансов СССР, А</w:t>
            </w:r>
            <w:r w:rsidRPr="00C766B2">
              <w:rPr>
                <w:sz w:val="22"/>
                <w:szCs w:val="22"/>
              </w:rPr>
              <w:t>г</w:t>
            </w:r>
            <w:r w:rsidRPr="00C766B2">
              <w:rPr>
                <w:sz w:val="22"/>
                <w:szCs w:val="22"/>
              </w:rPr>
              <w:t>ропромышленным банком СССР, Государственным агропромышленным комитетом СССР от 22 марта 1988 г. N 44/106/013-35-260/494"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Новосибирской области от 29.09.2020 N 273-нпа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Порядка формирования Перечня сельскохозяйственных товаропрои</w:t>
            </w:r>
            <w:r w:rsidRPr="00C766B2">
              <w:rPr>
                <w:sz w:val="22"/>
                <w:szCs w:val="22"/>
              </w:rPr>
              <w:t>з</w:t>
            </w:r>
            <w:r w:rsidRPr="00C766B2">
              <w:rPr>
                <w:sz w:val="22"/>
                <w:szCs w:val="22"/>
              </w:rPr>
              <w:t>водителей для предоставления государственной поддержки за счет средств областного бюджета Новосибирской области, в том числе источником финансового обеспечения которых являются субсидии, иные межбюджетные трансферты из федерального бю</w:t>
            </w:r>
            <w:r w:rsidRPr="00C766B2">
              <w:rPr>
                <w:sz w:val="22"/>
                <w:szCs w:val="22"/>
              </w:rPr>
              <w:t>д</w:t>
            </w:r>
            <w:r w:rsidRPr="00C766B2">
              <w:rPr>
                <w:sz w:val="22"/>
                <w:szCs w:val="22"/>
              </w:rPr>
              <w:t>жета на поддержку племенного животноводства"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30.09.2020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Новосибирской области от 28.09.2020 N 271-нпа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утверждении Порядка и сроков представления документов для участия в меропри</w:t>
            </w:r>
            <w:r w:rsidRPr="00C766B2">
              <w:rPr>
                <w:sz w:val="22"/>
                <w:szCs w:val="22"/>
              </w:rPr>
              <w:t>я</w:t>
            </w:r>
            <w:r w:rsidRPr="00C766B2">
              <w:rPr>
                <w:sz w:val="22"/>
                <w:szCs w:val="22"/>
              </w:rPr>
              <w:t>тиях по реализации общественно значимых проектов по благоустройству сельских те</w:t>
            </w:r>
            <w:r w:rsidRPr="00C766B2">
              <w:rPr>
                <w:sz w:val="22"/>
                <w:szCs w:val="22"/>
              </w:rPr>
              <w:t>р</w:t>
            </w:r>
            <w:r w:rsidRPr="00C766B2">
              <w:rPr>
                <w:sz w:val="22"/>
                <w:szCs w:val="22"/>
              </w:rPr>
              <w:t>риторий Новосибирской области"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28.09.2020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Пресс-релиз Новосибирскстата от 24.09.2020 N 247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"Об уборке урожая в Новосибирской области"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Документ опубликован не был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  <w:tr w:rsidR="001C29BC" w:rsidTr="00887EA2">
        <w:tc>
          <w:tcPr>
            <w:tcW w:w="1242" w:type="dxa"/>
          </w:tcPr>
          <w:p w:rsidR="001C29BC" w:rsidRPr="00887EA2" w:rsidRDefault="001C29BC" w:rsidP="00887EA2">
            <w:pPr>
              <w:pStyle w:val="1"/>
              <w:numPr>
                <w:ilvl w:val="0"/>
                <w:numId w:val="2"/>
              </w:numPr>
              <w:jc w:val="left"/>
              <w:rPr>
                <w:b w:val="0"/>
                <w:sz w:val="22"/>
                <w:szCs w:val="22"/>
              </w:rPr>
            </w:pPr>
          </w:p>
        </w:tc>
        <w:tc>
          <w:tcPr>
            <w:tcW w:w="9385" w:type="dxa"/>
          </w:tcPr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Приказ Минсельхоза Новосибирской области от 02.10.2020 N 276-нпа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"О внесении изменений в приказ министерства сельского хозяйства Новосибирской о</w:t>
            </w:r>
            <w:r w:rsidRPr="00C766B2">
              <w:rPr>
                <w:sz w:val="22"/>
                <w:szCs w:val="22"/>
              </w:rPr>
              <w:t>б</w:t>
            </w:r>
            <w:r w:rsidRPr="00C766B2">
              <w:rPr>
                <w:sz w:val="22"/>
                <w:szCs w:val="22"/>
              </w:rPr>
              <w:t>ласти от 14.07.2020 N 193-нпа"</w:t>
            </w:r>
          </w:p>
          <w:p w:rsidR="001C29BC" w:rsidRPr="00C766B2" w:rsidRDefault="001C29BC" w:rsidP="001C29BC">
            <w:pPr>
              <w:pStyle w:val="ConsPlusNormal"/>
              <w:rPr>
                <w:sz w:val="22"/>
                <w:szCs w:val="22"/>
              </w:rPr>
            </w:pPr>
            <w:r w:rsidRPr="00C766B2">
              <w:rPr>
                <w:b/>
                <w:bCs/>
                <w:sz w:val="22"/>
                <w:szCs w:val="22"/>
              </w:rPr>
              <w:t>Источник публикации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  <w:r w:rsidRPr="00C766B2">
              <w:rPr>
                <w:sz w:val="22"/>
                <w:szCs w:val="22"/>
              </w:rPr>
              <w:t>Официальный интернет-портал правовой информации http://www.pravo.gov.ru, 02.10.2020</w:t>
            </w:r>
          </w:p>
          <w:p w:rsidR="001C29BC" w:rsidRPr="00C766B2" w:rsidRDefault="001C29BC" w:rsidP="001C29BC">
            <w:pPr>
              <w:pStyle w:val="ConsPlusNormal"/>
              <w:jc w:val="both"/>
              <w:rPr>
                <w:sz w:val="22"/>
                <w:szCs w:val="22"/>
              </w:rPr>
            </w:pPr>
          </w:p>
        </w:tc>
      </w:tr>
    </w:tbl>
    <w:p w:rsidR="00372E55" w:rsidRDefault="00372E55" w:rsidP="00887EA2">
      <w:pPr>
        <w:pStyle w:val="1"/>
        <w:jc w:val="left"/>
      </w:pPr>
    </w:p>
    <w:sectPr w:rsidR="00372E55" w:rsidSect="00F63610">
      <w:footerReference w:type="default" r:id="rId42"/>
      <w:pgSz w:w="11907" w:h="16840" w:code="9"/>
      <w:pgMar w:top="981" w:right="748" w:bottom="1287" w:left="748" w:header="556" w:footer="981" w:gutter="0"/>
      <w:pgNumType w:start="3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C81" w:rsidRDefault="009B1C81">
      <w:r>
        <w:separator/>
      </w:r>
    </w:p>
  </w:endnote>
  <w:endnote w:type="continuationSeparator" w:id="0">
    <w:p w:rsidR="009B1C81" w:rsidRDefault="009B1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D9B" w:rsidRDefault="00367D9B">
    <w:pPr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D9B" w:rsidRDefault="00367D9B">
    <w:pPr>
      <w:ind w:right="360"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D9B" w:rsidRDefault="00367D9B">
    <w:pPr>
      <w:ind w:right="360"/>
    </w:pPr>
    <w:r>
      <w:rPr>
        <w:rStyle w:val="a3"/>
      </w:rPr>
      <w:fldChar w:fldCharType="begin"/>
    </w:r>
    <w:r>
      <w:rPr>
        <w:rStyle w:val="a3"/>
      </w:rPr>
      <w:instrText xml:space="preserve"> PAGE </w:instrText>
    </w:r>
    <w:r>
      <w:rPr>
        <w:rStyle w:val="a3"/>
      </w:rPr>
      <w:fldChar w:fldCharType="separate"/>
    </w:r>
    <w:r w:rsidR="00323D05">
      <w:rPr>
        <w:rStyle w:val="a3"/>
        <w:noProof/>
      </w:rPr>
      <w:t>10</w:t>
    </w:r>
    <w:r>
      <w:rPr>
        <w:rStyle w:val="a3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D9B" w:rsidRDefault="00367D9B" w:rsidP="00E070C9">
    <w:pPr>
      <w:framePr w:w="1044" w:wrap="around" w:vAnchor="text" w:hAnchor="page" w:x="10151" w:y="1"/>
      <w:jc w:val="right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 w:rsidR="00323D05">
      <w:rPr>
        <w:rStyle w:val="a3"/>
        <w:noProof/>
      </w:rPr>
      <w:t>3</w:t>
    </w:r>
    <w:r>
      <w:rPr>
        <w:rStyle w:val="a3"/>
      </w:rPr>
      <w:fldChar w:fldCharType="end"/>
    </w:r>
  </w:p>
  <w:p w:rsidR="00367D9B" w:rsidRDefault="00367D9B">
    <w:pPr>
      <w:ind w:right="360"/>
      <w:rPr>
        <w:rFonts w:ascii="TextBook" w:hAnsi="TextBook"/>
        <w:sz w:val="16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D9B" w:rsidRDefault="00367D9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C81" w:rsidRDefault="009B1C81">
      <w:r>
        <w:separator/>
      </w:r>
    </w:p>
  </w:footnote>
  <w:footnote w:type="continuationSeparator" w:id="0">
    <w:p w:rsidR="009B1C81" w:rsidRDefault="009B1C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77675"/>
    <w:multiLevelType w:val="hybridMultilevel"/>
    <w:tmpl w:val="4F585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evenAndOddHeaders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308"/>
    <w:rsid w:val="00144596"/>
    <w:rsid w:val="001C29BC"/>
    <w:rsid w:val="001D1544"/>
    <w:rsid w:val="001D5931"/>
    <w:rsid w:val="00323D05"/>
    <w:rsid w:val="00367D9B"/>
    <w:rsid w:val="00372E55"/>
    <w:rsid w:val="00490308"/>
    <w:rsid w:val="0057052A"/>
    <w:rsid w:val="00570CE5"/>
    <w:rsid w:val="005B37A9"/>
    <w:rsid w:val="006C77B9"/>
    <w:rsid w:val="00731631"/>
    <w:rsid w:val="00754747"/>
    <w:rsid w:val="0081617E"/>
    <w:rsid w:val="0083522B"/>
    <w:rsid w:val="00887EA2"/>
    <w:rsid w:val="0090257A"/>
    <w:rsid w:val="009B1C81"/>
    <w:rsid w:val="00A03D40"/>
    <w:rsid w:val="00AB7C05"/>
    <w:rsid w:val="00AC7711"/>
    <w:rsid w:val="00BB013C"/>
    <w:rsid w:val="00C766B2"/>
    <w:rsid w:val="00CB2C49"/>
    <w:rsid w:val="00D332A8"/>
    <w:rsid w:val="00E0035D"/>
    <w:rsid w:val="00E034D8"/>
    <w:rsid w:val="00E070C9"/>
    <w:rsid w:val="00E32824"/>
    <w:rsid w:val="00E43103"/>
    <w:rsid w:val="00E66269"/>
    <w:rsid w:val="00EC7E23"/>
    <w:rsid w:val="00EE4CC6"/>
    <w:rsid w:val="00F4048D"/>
    <w:rsid w:val="00F63610"/>
    <w:rsid w:val="00FC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90308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90308"/>
    <w:rPr>
      <w:sz w:val="24"/>
      <w:szCs w:val="24"/>
    </w:rPr>
  </w:style>
  <w:style w:type="table" w:styleId="ae">
    <w:name w:val="Table Grid"/>
    <w:basedOn w:val="a1"/>
    <w:rsid w:val="00887E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87EA2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rsid w:val="0090257A"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2"/>
    </w:pPr>
    <w:rPr>
      <w:rFonts w:cs="Arial"/>
      <w:bCs/>
      <w:kern w:val="22"/>
      <w:sz w:val="22"/>
      <w:szCs w:val="26"/>
    </w:rPr>
  </w:style>
  <w:style w:type="paragraph" w:styleId="4">
    <w:name w:val="heading 4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autoRedefine/>
    <w:qFormat/>
    <w:rsid w:val="0090257A"/>
    <w:pPr>
      <w:keepNext/>
      <w:suppressAutoHyphens/>
      <w:spacing w:before="160" w:after="80"/>
      <w:jc w:val="center"/>
      <w:outlineLvl w:val="4"/>
    </w:pPr>
    <w:rPr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16"/>
    </w:rPr>
  </w:style>
  <w:style w:type="paragraph" w:styleId="10">
    <w:name w:val="toc 1"/>
    <w:basedOn w:val="a"/>
    <w:next w:val="a"/>
    <w:autoRedefine/>
    <w:uiPriority w:val="39"/>
    <w:pPr>
      <w:widowControl w:val="0"/>
    </w:pPr>
    <w:rPr>
      <w:rFonts w:ascii="TextBook" w:hAnsi="TextBook"/>
      <w:b/>
      <w:noProof/>
      <w:sz w:val="16"/>
    </w:rPr>
  </w:style>
  <w:style w:type="paragraph" w:styleId="20">
    <w:name w:val="toc 2"/>
    <w:basedOn w:val="a"/>
    <w:next w:val="a"/>
    <w:autoRedefine/>
    <w:uiPriority w:val="39"/>
    <w:pPr>
      <w:ind w:left="240"/>
    </w:pPr>
    <w:rPr>
      <w:rFonts w:ascii="TextBook" w:hAnsi="TextBook"/>
      <w:sz w:val="18"/>
    </w:rPr>
  </w:style>
  <w:style w:type="paragraph" w:styleId="30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0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0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1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21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19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 w:val="19"/>
      <w:szCs w:val="20"/>
    </w:rPr>
  </w:style>
  <w:style w:type="paragraph" w:customStyle="1" w:styleId="51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customStyle="1" w:styleId="ab">
    <w:name w:val="Номера"/>
    <w:basedOn w:val="a7"/>
    <w:rsid w:val="001D5931"/>
    <w:pPr>
      <w:ind w:left="340"/>
    </w:pPr>
    <w:rPr>
      <w:lang w:val="en-US"/>
    </w:rPr>
  </w:style>
  <w:style w:type="paragraph" w:styleId="ac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customStyle="1" w:styleId="100">
    <w:name w:val="Стиль10"/>
    <w:basedOn w:val="6"/>
    <w:rsid w:val="00E32824"/>
    <w:pPr>
      <w:jc w:val="left"/>
    </w:pPr>
    <w:rPr>
      <w:sz w:val="24"/>
    </w:rPr>
  </w:style>
  <w:style w:type="character" w:styleId="ad">
    <w:name w:val="Hyperlink"/>
    <w:basedOn w:val="a0"/>
    <w:uiPriority w:val="99"/>
    <w:rsid w:val="00490308"/>
    <w:rPr>
      <w:color w:val="0000FF" w:themeColor="hyperlink"/>
      <w:u w:val="single"/>
    </w:rPr>
  </w:style>
  <w:style w:type="character" w:customStyle="1" w:styleId="a5">
    <w:name w:val="Верхний колонтитул Знак"/>
    <w:link w:val="a4"/>
    <w:rsid w:val="00490308"/>
    <w:rPr>
      <w:sz w:val="24"/>
      <w:szCs w:val="24"/>
    </w:rPr>
  </w:style>
  <w:style w:type="table" w:styleId="ae">
    <w:name w:val="Table Grid"/>
    <w:basedOn w:val="a1"/>
    <w:rsid w:val="00887EA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87EA2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9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063%2A250526142" TargetMode="External"/><Relationship Id="rId1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863%2A675843169" TargetMode="External"/><Relationship Id="rId2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862%2A543566671" TargetMode="External"/><Relationship Id="rId3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183%2A415982550" TargetMode="External"/><Relationship Id="rId3" Type="http://schemas.openxmlformats.org/officeDocument/2006/relationships/styles" Target="styles.xml"/><Relationship Id="rId2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44%2A272128907" TargetMode="External"/><Relationship Id="rId3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201%2A951224569" TargetMode="External"/><Relationship Id="rId42" Type="http://schemas.openxmlformats.org/officeDocument/2006/relationships/footer" Target="footer5.xml"/><Relationship Id="rId7" Type="http://schemas.openxmlformats.org/officeDocument/2006/relationships/footnotes" Target="footnotes.xml"/><Relationship Id="rId12" Type="http://schemas.openxmlformats.org/officeDocument/2006/relationships/footer" Target="footer4.xml"/><Relationship Id="rId1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203%2A465666042" TargetMode="External"/><Relationship Id="rId2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13%2A429227074" TargetMode="External"/><Relationship Id="rId3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11%2A288341787" TargetMode="External"/><Relationship Id="rId3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968%2A35649852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002%D1%83%D0%BF%D1%80%2A423336619" TargetMode="External"/><Relationship Id="rId2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179%2A302096629" TargetMode="External"/><Relationship Id="rId2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159%2A356482755" TargetMode="External"/><Relationship Id="rId4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712%2A82760900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2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212%2A262893496" TargetMode="External"/><Relationship Id="rId3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10%2A851557150" TargetMode="External"/><Relationship Id="rId3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298%D1%83%D0%BF%D1%80%2A113822977" TargetMode="External"/><Relationship Id="rId4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418%2A787485079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22%2A826919661" TargetMode="External"/><Relationship Id="rId23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41%2A864659066" TargetMode="External"/><Relationship Id="rId28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200%2A577547011" TargetMode="External"/><Relationship Id="rId36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866%2A510793631" TargetMode="External"/><Relationship Id="rId10" Type="http://schemas.openxmlformats.org/officeDocument/2006/relationships/footer" Target="footer2.xml"/><Relationship Id="rId19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9418%2A692559922" TargetMode="External"/><Relationship Id="rId31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8723%2A614240221" TargetMode="External"/><Relationship Id="rId44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091%2A631414555" TargetMode="External"/><Relationship Id="rId22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42020%2D1163%2A641574982" TargetMode="External"/><Relationship Id="rId27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036%2A543975581" TargetMode="External"/><Relationship Id="rId30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085%2A253936233" TargetMode="External"/><Relationship Id="rId35" Type="http://schemas.openxmlformats.org/officeDocument/2006/relationships/hyperlink" Target="http://webirbis.spsl.nsc.ru/irbis64r_01_agro/cgi/cgiirbis_64.exe?Z21ID=&amp;I21DBN=ECA&amp;P21DBN=ECA&amp;S21STN=1&amp;S21REF=3&amp;S21FMT=fullwebr&amp;C21COM=S&amp;S21CNR=20&amp;S21P01=0&amp;S21P02=1&amp;S21P03=I=&amp;S21STR=%D0%932020%2D7175%2A844244067" TargetMode="External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05420-D920-4915-AAED-2DE72CE84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0</TotalTime>
  <Pages>12</Pages>
  <Words>4899</Words>
  <Characters>27925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32759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LP209</dc:creator>
  <cp:lastModifiedBy>LIB_112_1</cp:lastModifiedBy>
  <cp:revision>2</cp:revision>
  <cp:lastPrinted>1900-12-31T17:00:00Z</cp:lastPrinted>
  <dcterms:created xsi:type="dcterms:W3CDTF">2020-12-23T10:08:00Z</dcterms:created>
  <dcterms:modified xsi:type="dcterms:W3CDTF">2020-12-23T10:08:00Z</dcterms:modified>
</cp:coreProperties>
</file>