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5B5AE6" w:rsidRDefault="005B5AE6" w:rsidP="005B5AE6">
      <w:pPr>
        <w:rPr>
          <w:lang w:val="en-US"/>
        </w:rPr>
      </w:pPr>
    </w:p>
    <w:p w:rsidR="005B5AE6" w:rsidRDefault="005B5AE6" w:rsidP="005B5AE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5B5AE6" w:rsidRDefault="005B5AE6" w:rsidP="005B5AE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B5AE6" w:rsidRDefault="005B5AE6" w:rsidP="005B5AE6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B5AE6" w:rsidRDefault="005B5AE6" w:rsidP="005B5AE6"/>
    <w:p w:rsidR="005B5AE6" w:rsidRDefault="00AB54BC" w:rsidP="005B5AE6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5B5AE6" w:rsidRDefault="005B5AE6" w:rsidP="005B5AE6"/>
                <w:p w:rsidR="005B5AE6" w:rsidRDefault="005B5AE6" w:rsidP="005B5AE6"/>
                <w:p w:rsidR="005B5AE6" w:rsidRDefault="005B5AE6" w:rsidP="005B5AE6"/>
                <w:p w:rsidR="005B5AE6" w:rsidRDefault="005B5AE6" w:rsidP="005B5AE6"/>
                <w:p w:rsidR="005B5AE6" w:rsidRDefault="005B5AE6" w:rsidP="005B5AE6"/>
                <w:p w:rsidR="005B5AE6" w:rsidRDefault="005B5AE6" w:rsidP="005B5AE6"/>
                <w:p w:rsidR="005B5AE6" w:rsidRDefault="005B5AE6" w:rsidP="005B5AE6"/>
                <w:p w:rsidR="005B5AE6" w:rsidRDefault="005B5AE6" w:rsidP="005B5AE6"/>
                <w:p w:rsidR="005B5AE6" w:rsidRDefault="005B5AE6" w:rsidP="005B5AE6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B5AE6" w:rsidRDefault="005B5AE6" w:rsidP="005B5AE6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B5AE6" w:rsidRDefault="005B5AE6" w:rsidP="005B5AE6"/>
                <w:p w:rsidR="005B5AE6" w:rsidRDefault="005B5AE6" w:rsidP="005B5AE6">
                  <w:pPr>
                    <w:pStyle w:val="a4"/>
                    <w:tabs>
                      <w:tab w:val="left" w:pos="708"/>
                    </w:tabs>
                  </w:pPr>
                </w:p>
                <w:p w:rsidR="005B5AE6" w:rsidRDefault="005B5AE6" w:rsidP="005B5AE6"/>
                <w:p w:rsidR="005B5AE6" w:rsidRDefault="005B5AE6" w:rsidP="005B5AE6"/>
                <w:p w:rsidR="005B5AE6" w:rsidRDefault="005B5AE6" w:rsidP="005B5AE6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41</w:t>
                  </w:r>
                </w:p>
                <w:p w:rsidR="005B5AE6" w:rsidRDefault="005B5AE6" w:rsidP="005B5AE6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B5AE6" w:rsidRDefault="005B5AE6" w:rsidP="005B5AE6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14 - 20 октября  2019 г.</w:t>
                  </w:r>
                </w:p>
                <w:p w:rsidR="005B5AE6" w:rsidRDefault="005B5AE6" w:rsidP="005B5AE6"/>
                <w:p w:rsidR="005B5AE6" w:rsidRDefault="005B5AE6" w:rsidP="005B5AE6"/>
              </w:txbxContent>
            </v:textbox>
          </v:shape>
        </w:pict>
      </w:r>
    </w:p>
    <w:p w:rsidR="005B5AE6" w:rsidRDefault="005B5AE6" w:rsidP="005B5AE6">
      <w:pPr>
        <w:rPr>
          <w:b/>
          <w:sz w:val="36"/>
        </w:rPr>
      </w:pPr>
    </w:p>
    <w:p w:rsidR="005B5AE6" w:rsidRDefault="005B5AE6" w:rsidP="005B5AE6">
      <w:pPr>
        <w:tabs>
          <w:tab w:val="left" w:pos="708"/>
          <w:tab w:val="center" w:pos="4677"/>
          <w:tab w:val="right" w:pos="9355"/>
        </w:tabs>
      </w:pPr>
    </w:p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/>
    <w:p w:rsidR="005B5AE6" w:rsidRDefault="005B5AE6" w:rsidP="005B5AE6">
      <w:pPr>
        <w:jc w:val="center"/>
      </w:pPr>
      <w:r>
        <w:rPr>
          <w:b/>
          <w:sz w:val="40"/>
        </w:rPr>
        <w:t xml:space="preserve">п. Краснообск    </w:t>
      </w:r>
      <w:r w:rsidR="00AB54BC">
        <w:pict>
          <v:oval id="Oval 5" o:spid="_x0000_s1027" style="position:absolute;left:0;text-align:left;margin-left:198.15pt;margin-top:198.75pt;width:208.8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5B5AE6" w:rsidRDefault="005B5AE6" w:rsidP="005B5AE6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5B5AE6" w:rsidRDefault="005B5AE6" w:rsidP="005B5AE6">
      <w:pPr>
        <w:jc w:val="center"/>
        <w:rPr>
          <w:b/>
        </w:rPr>
      </w:pPr>
    </w:p>
    <w:p w:rsidR="005B5AE6" w:rsidRDefault="005B5AE6" w:rsidP="005B5AE6">
      <w:pPr>
        <w:jc w:val="center"/>
        <w:rPr>
          <w:b/>
        </w:rPr>
      </w:pPr>
    </w:p>
    <w:p w:rsidR="005B5AE6" w:rsidRDefault="005B5AE6" w:rsidP="005B5AE6">
      <w:pPr>
        <w:jc w:val="center"/>
        <w:rPr>
          <w:b/>
        </w:rPr>
      </w:pPr>
      <w:r>
        <w:rPr>
          <w:b/>
        </w:rPr>
        <w:t>Уважаемый читатель!</w:t>
      </w:r>
    </w:p>
    <w:p w:rsidR="005B5AE6" w:rsidRDefault="005B5AE6" w:rsidP="005B5AE6">
      <w:pPr>
        <w:jc w:val="center"/>
        <w:rPr>
          <w:b/>
        </w:rPr>
      </w:pPr>
    </w:p>
    <w:p w:rsidR="005B5AE6" w:rsidRDefault="005B5AE6" w:rsidP="005B5AE6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5B5AE6" w:rsidRDefault="005B5AE6" w:rsidP="005B5AE6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5B5AE6" w:rsidRDefault="005B5AE6" w:rsidP="005B5AE6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5B5AE6" w:rsidRDefault="005B5AE6" w:rsidP="005B5AE6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5B5AE6" w:rsidRDefault="005B5AE6" w:rsidP="005B5AE6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5B5AE6" w:rsidRDefault="005B5AE6" w:rsidP="005B5AE6">
      <w:pPr>
        <w:ind w:firstLine="567"/>
        <w:jc w:val="both"/>
      </w:pPr>
    </w:p>
    <w:p w:rsidR="005B5AE6" w:rsidRDefault="005B5AE6" w:rsidP="005B5AE6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5B5AE6" w:rsidRDefault="005B5AE6" w:rsidP="005B5AE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5B5AE6" w:rsidRDefault="005B5AE6" w:rsidP="005B5AE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5B5AE6" w:rsidRDefault="005B5AE6" w:rsidP="005B5AE6">
      <w:pPr>
        <w:ind w:firstLine="567"/>
        <w:jc w:val="center"/>
        <w:rPr>
          <w:b/>
        </w:rPr>
      </w:pPr>
    </w:p>
    <w:p w:rsidR="005B5AE6" w:rsidRDefault="005B5AE6" w:rsidP="005B5AE6">
      <w:pPr>
        <w:ind w:firstLine="567"/>
        <w:jc w:val="center"/>
        <w:rPr>
          <w:b/>
        </w:rPr>
      </w:pPr>
    </w:p>
    <w:p w:rsidR="005B5AE6" w:rsidRDefault="005B5AE6" w:rsidP="005B5AE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B5AE6" w:rsidRDefault="005B5AE6" w:rsidP="005B5AE6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5B5AE6" w:rsidRDefault="005B5AE6" w:rsidP="005B5AE6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5B5AE6" w:rsidRDefault="005B5AE6" w:rsidP="005B5AE6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5B5AE6" w:rsidRDefault="005B5AE6" w:rsidP="005B5AE6">
      <w:pPr>
        <w:ind w:firstLine="567"/>
        <w:jc w:val="both"/>
      </w:pPr>
      <w:r>
        <w:t>Телефон для справок: 348-36-89.</w:t>
      </w:r>
    </w:p>
    <w:p w:rsidR="005B5AE6" w:rsidRDefault="005B5AE6" w:rsidP="005B5AE6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5B5AE6" w:rsidRDefault="005B5AE6" w:rsidP="005B5AE6">
      <w:pPr>
        <w:ind w:firstLine="567"/>
        <w:jc w:val="both"/>
      </w:pPr>
      <w:r>
        <w:t xml:space="preserve">               http://www.spsl.nsc.ru/</w:t>
      </w:r>
    </w:p>
    <w:p w:rsidR="005B5AE6" w:rsidRDefault="005B5AE6" w:rsidP="005B5AE6">
      <w:pPr>
        <w:ind w:firstLine="567"/>
        <w:jc w:val="both"/>
      </w:pPr>
    </w:p>
    <w:p w:rsidR="005B5AE6" w:rsidRDefault="005B5AE6" w:rsidP="005B5AE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5B5AE6" w:rsidRDefault="005B5AE6" w:rsidP="005B5AE6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5B5AE6" w:rsidRDefault="005B5AE6" w:rsidP="005B5AE6">
      <w:r>
        <w:t>Суббота, воскресенье – выходные дни.</w:t>
      </w:r>
    </w:p>
    <w:p w:rsidR="00372E55" w:rsidRPr="005B5AE6" w:rsidRDefault="005B5AE6" w:rsidP="005B5AE6">
      <w:pPr>
        <w:sectPr w:rsidR="00372E55" w:rsidRPr="005B5AE6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5B5AE6" w:rsidRPr="005B5AE6" w:rsidRDefault="005B5AE6" w:rsidP="005B5AE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5B5AE6">
        <w:rPr>
          <w:rFonts w:ascii="Times New Roman" w:hAnsi="Times New Roman"/>
          <w:sz w:val="24"/>
        </w:rPr>
        <w:fldChar w:fldCharType="begin"/>
      </w:r>
      <w:r w:rsidRPr="005B5AE6">
        <w:rPr>
          <w:rFonts w:ascii="Times New Roman" w:hAnsi="Times New Roman"/>
          <w:sz w:val="24"/>
        </w:rPr>
        <w:instrText xml:space="preserve"> TOC \o "1-3" \h \z \u </w:instrText>
      </w:r>
      <w:r w:rsidRPr="005B5AE6">
        <w:rPr>
          <w:rFonts w:ascii="Times New Roman" w:hAnsi="Times New Roman"/>
          <w:sz w:val="24"/>
        </w:rPr>
        <w:fldChar w:fldCharType="separate"/>
      </w:r>
      <w:hyperlink w:anchor="_Toc23349324" w:history="1">
        <w:r w:rsidRPr="005B5AE6">
          <w:rPr>
            <w:rStyle w:val="ad"/>
            <w:rFonts w:ascii="Times New Roman" w:hAnsi="Times New Roman"/>
            <w:sz w:val="24"/>
          </w:rPr>
          <w:t>НОВЫЕ ПОСТУПЛЕНИЯ</w:t>
        </w:r>
        <w:r w:rsidRPr="005B5AE6">
          <w:rPr>
            <w:rFonts w:ascii="Times New Roman" w:hAnsi="Times New Roman"/>
            <w:webHidden/>
            <w:sz w:val="24"/>
          </w:rPr>
          <w:tab/>
        </w:r>
        <w:r w:rsidRPr="005B5AE6">
          <w:rPr>
            <w:rFonts w:ascii="Times New Roman" w:hAnsi="Times New Roman"/>
            <w:webHidden/>
            <w:sz w:val="24"/>
          </w:rPr>
          <w:fldChar w:fldCharType="begin"/>
        </w:r>
        <w:r w:rsidRPr="005B5AE6">
          <w:rPr>
            <w:rFonts w:ascii="Times New Roman" w:hAnsi="Times New Roman"/>
            <w:webHidden/>
            <w:sz w:val="24"/>
          </w:rPr>
          <w:instrText xml:space="preserve"> PAGEREF _Toc23349324 \h </w:instrText>
        </w:r>
        <w:r w:rsidRPr="005B5AE6">
          <w:rPr>
            <w:rFonts w:ascii="Times New Roman" w:hAnsi="Times New Roman"/>
            <w:webHidden/>
            <w:sz w:val="24"/>
          </w:rPr>
        </w:r>
        <w:r w:rsidRPr="005B5AE6">
          <w:rPr>
            <w:rFonts w:ascii="Times New Roman" w:hAnsi="Times New Roman"/>
            <w:webHidden/>
            <w:sz w:val="24"/>
          </w:rPr>
          <w:fldChar w:fldCharType="separate"/>
        </w:r>
        <w:r w:rsidRPr="005B5AE6">
          <w:rPr>
            <w:rFonts w:ascii="Times New Roman" w:hAnsi="Times New Roman"/>
            <w:webHidden/>
            <w:sz w:val="24"/>
          </w:rPr>
          <w:t>3</w:t>
        </w:r>
        <w:r w:rsidRPr="005B5AE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3349325" w:history="1">
        <w:r w:rsidR="005B5AE6" w:rsidRPr="005B5AE6">
          <w:rPr>
            <w:rStyle w:val="ad"/>
            <w:rFonts w:ascii="Times New Roman" w:hAnsi="Times New Roman"/>
            <w:sz w:val="24"/>
          </w:rPr>
          <w:t>Сельское хозяйство</w:t>
        </w:r>
        <w:r w:rsidR="005B5AE6" w:rsidRPr="005B5AE6">
          <w:rPr>
            <w:rFonts w:ascii="Times New Roman" w:hAnsi="Times New Roman"/>
            <w:webHidden/>
            <w:sz w:val="24"/>
          </w:rPr>
          <w:tab/>
        </w:r>
        <w:r w:rsidR="005B5AE6" w:rsidRPr="005B5AE6">
          <w:rPr>
            <w:rFonts w:ascii="Times New Roman" w:hAnsi="Times New Roman"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webHidden/>
            <w:sz w:val="24"/>
          </w:rPr>
          <w:instrText xml:space="preserve"> PAGEREF _Toc23349325 \h </w:instrText>
        </w:r>
        <w:r w:rsidR="005B5AE6" w:rsidRPr="005B5AE6">
          <w:rPr>
            <w:rFonts w:ascii="Times New Roman" w:hAnsi="Times New Roman"/>
            <w:webHidden/>
            <w:sz w:val="24"/>
          </w:rPr>
        </w:r>
        <w:r w:rsidR="005B5AE6" w:rsidRPr="005B5AE6">
          <w:rPr>
            <w:rFonts w:ascii="Times New Roman" w:hAnsi="Times New Roman"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webHidden/>
            <w:sz w:val="24"/>
          </w:rPr>
          <w:t>3</w:t>
        </w:r>
        <w:r w:rsidR="005B5AE6" w:rsidRPr="005B5AE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26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_Toc23349326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3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27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_Toc23349327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3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28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_Toc23349328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4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29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_Toc23349329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4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30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_Toc23349330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5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31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_Toc23349331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5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32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_Toc23349332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6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333" w:history="1">
        <w:r w:rsidR="005B5AE6" w:rsidRPr="005B5AE6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ab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instrText xml:space="preserve"> PAGEREF _Toc23349333 \h </w:instrText>
        </w:r>
        <w:r w:rsidR="005B5AE6" w:rsidRPr="005B5AE6">
          <w:rPr>
            <w:rFonts w:ascii="Times New Roman" w:hAnsi="Times New Roman"/>
            <w:noProof/>
            <w:webHidden/>
            <w:sz w:val="24"/>
          </w:rPr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t>6</w:t>
        </w:r>
        <w:r w:rsidR="005B5AE6" w:rsidRPr="005B5AE6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3349334" w:history="1">
        <w:r w:rsidR="005B5AE6" w:rsidRPr="005B5AE6">
          <w:rPr>
            <w:rStyle w:val="ad"/>
            <w:rFonts w:ascii="Times New Roman" w:hAnsi="Times New Roman"/>
            <w:sz w:val="24"/>
          </w:rPr>
          <w:t>Лесное хозяйство</w:t>
        </w:r>
        <w:r w:rsidR="005B5AE6" w:rsidRPr="005B5AE6">
          <w:rPr>
            <w:rFonts w:ascii="Times New Roman" w:hAnsi="Times New Roman"/>
            <w:webHidden/>
            <w:sz w:val="24"/>
          </w:rPr>
          <w:tab/>
        </w:r>
        <w:r w:rsidR="005B5AE6" w:rsidRPr="005B5AE6">
          <w:rPr>
            <w:rFonts w:ascii="Times New Roman" w:hAnsi="Times New Roman"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webHidden/>
            <w:sz w:val="24"/>
          </w:rPr>
          <w:instrText xml:space="preserve"> PAGEREF _Toc23349334 \h </w:instrText>
        </w:r>
        <w:r w:rsidR="005B5AE6" w:rsidRPr="005B5AE6">
          <w:rPr>
            <w:rFonts w:ascii="Times New Roman" w:hAnsi="Times New Roman"/>
            <w:webHidden/>
            <w:sz w:val="24"/>
          </w:rPr>
        </w:r>
        <w:r w:rsidR="005B5AE6" w:rsidRPr="005B5AE6">
          <w:rPr>
            <w:rFonts w:ascii="Times New Roman" w:hAnsi="Times New Roman"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webHidden/>
            <w:sz w:val="24"/>
          </w:rPr>
          <w:t>7</w:t>
        </w:r>
        <w:r w:rsidR="005B5AE6" w:rsidRPr="005B5AE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5B5AE6" w:rsidRPr="005B5AE6" w:rsidRDefault="00AB54BC" w:rsidP="005B5AE6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3349335" w:history="1">
        <w:r w:rsidR="005B5AE6" w:rsidRPr="005B5AE6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5B5AE6" w:rsidRPr="005B5AE6">
          <w:rPr>
            <w:rFonts w:ascii="Times New Roman" w:hAnsi="Times New Roman"/>
            <w:webHidden/>
            <w:sz w:val="24"/>
          </w:rPr>
          <w:tab/>
        </w:r>
        <w:r w:rsidR="005B5AE6" w:rsidRPr="005B5AE6">
          <w:rPr>
            <w:rFonts w:ascii="Times New Roman" w:hAnsi="Times New Roman"/>
            <w:webHidden/>
            <w:sz w:val="24"/>
          </w:rPr>
          <w:fldChar w:fldCharType="begin"/>
        </w:r>
        <w:r w:rsidR="005B5AE6" w:rsidRPr="005B5AE6">
          <w:rPr>
            <w:rFonts w:ascii="Times New Roman" w:hAnsi="Times New Roman"/>
            <w:webHidden/>
            <w:sz w:val="24"/>
          </w:rPr>
          <w:instrText xml:space="preserve"> PAGEREF _Toc23349335 \h </w:instrText>
        </w:r>
        <w:r w:rsidR="005B5AE6" w:rsidRPr="005B5AE6">
          <w:rPr>
            <w:rFonts w:ascii="Times New Roman" w:hAnsi="Times New Roman"/>
            <w:webHidden/>
            <w:sz w:val="24"/>
          </w:rPr>
        </w:r>
        <w:r w:rsidR="005B5AE6" w:rsidRPr="005B5AE6">
          <w:rPr>
            <w:rFonts w:ascii="Times New Roman" w:hAnsi="Times New Roman"/>
            <w:webHidden/>
            <w:sz w:val="24"/>
          </w:rPr>
          <w:fldChar w:fldCharType="separate"/>
        </w:r>
        <w:r w:rsidR="005B5AE6" w:rsidRPr="005B5AE6">
          <w:rPr>
            <w:rFonts w:ascii="Times New Roman" w:hAnsi="Times New Roman"/>
            <w:webHidden/>
            <w:sz w:val="24"/>
          </w:rPr>
          <w:t>8</w:t>
        </w:r>
        <w:r w:rsidR="005B5AE6" w:rsidRPr="005B5AE6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5B5AE6" w:rsidP="005B5AE6">
      <w:pPr>
        <w:spacing w:line="360" w:lineRule="auto"/>
      </w:pPr>
      <w:r w:rsidRPr="005B5AE6">
        <w:fldChar w:fldCharType="end"/>
      </w:r>
    </w:p>
    <w:p w:rsidR="005B5AE6" w:rsidRDefault="005B5AE6" w:rsidP="005B5AE6">
      <w:pPr>
        <w:spacing w:line="360" w:lineRule="auto"/>
      </w:pPr>
    </w:p>
    <w:p w:rsidR="005B5AE6" w:rsidRDefault="005B5AE6" w:rsidP="005B5AE6">
      <w:pPr>
        <w:spacing w:line="276" w:lineRule="auto"/>
        <w:jc w:val="center"/>
      </w:pPr>
      <w:r>
        <w:t>Уважаемые пользователи Библиотеки!</w:t>
      </w:r>
    </w:p>
    <w:p w:rsidR="005B5AE6" w:rsidRDefault="005B5AE6" w:rsidP="005B5AE6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5B5AE6" w:rsidRDefault="005B5AE6" w:rsidP="005B5AE6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5B5AE6" w:rsidRDefault="005B5AE6" w:rsidP="005B5AE6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5B5AE6" w:rsidRDefault="005B5AE6" w:rsidP="005B5AE6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5B5AE6" w:rsidRDefault="005B5AE6" w:rsidP="005B5AE6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5B5AE6" w:rsidRDefault="005B5AE6" w:rsidP="005B5AE6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5B5AE6" w:rsidRDefault="005B5AE6" w:rsidP="005B5AE6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5B5AE6" w:rsidRDefault="005B5AE6" w:rsidP="005B5AE6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5B5AE6" w:rsidRDefault="005B5AE6" w:rsidP="005B5AE6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5B5AE6" w:rsidRDefault="005B5AE6" w:rsidP="005B5AE6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5B5AE6" w:rsidRDefault="005B5AE6" w:rsidP="005B5AE6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5B5AE6" w:rsidRPr="00E66269" w:rsidRDefault="005B5AE6" w:rsidP="005B5AE6">
      <w:pPr>
        <w:spacing w:line="360" w:lineRule="auto"/>
        <w:sectPr w:rsidR="005B5AE6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5B5AE6" w:rsidRPr="005B5AE6" w:rsidRDefault="005B5AE6" w:rsidP="005B5AE6">
      <w:pPr>
        <w:pStyle w:val="1"/>
        <w:rPr>
          <w:rFonts w:cs="Times New Roman"/>
        </w:rPr>
      </w:pPr>
      <w:bookmarkStart w:id="1" w:name="_Toc23349324"/>
      <w:r w:rsidRPr="005B5AE6">
        <w:rPr>
          <w:rFonts w:cs="Times New Roman"/>
        </w:rPr>
        <w:t>НОВЫЕ ПОСТУПЛЕНИЯ</w:t>
      </w:r>
      <w:bookmarkEnd w:id="1"/>
    </w:p>
    <w:p w:rsidR="005B5AE6" w:rsidRPr="005B5AE6" w:rsidRDefault="005B5AE6" w:rsidP="005B5AE6">
      <w:pPr>
        <w:pStyle w:val="1"/>
        <w:rPr>
          <w:rFonts w:cs="Times New Roman"/>
        </w:rPr>
      </w:pPr>
      <w:bookmarkStart w:id="2" w:name="_Toc23349325"/>
      <w:r w:rsidRPr="005B5AE6">
        <w:rPr>
          <w:rFonts w:cs="Times New Roman"/>
        </w:rPr>
        <w:t>Сельское хозяйство</w:t>
      </w:r>
      <w:bookmarkEnd w:id="2"/>
    </w:p>
    <w:p w:rsidR="005B5AE6" w:rsidRPr="005B5AE6" w:rsidRDefault="005B5AE6" w:rsidP="005B5AE6">
      <w:pPr>
        <w:pStyle w:val="2"/>
        <w:rPr>
          <w:rFonts w:cs="Times New Roman"/>
        </w:rPr>
      </w:pPr>
      <w:bookmarkStart w:id="3" w:name="_Toc23349326"/>
      <w:r w:rsidRPr="005B5AE6">
        <w:rPr>
          <w:rFonts w:cs="Times New Roman"/>
        </w:rPr>
        <w:t>Общие вопросы сельского хозяйства</w:t>
      </w:r>
      <w:bookmarkEnd w:id="3"/>
    </w:p>
    <w:p w:rsidR="005B5AE6" w:rsidRPr="00AB54BC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AB54BC">
        <w:rPr>
          <w:rFonts w:ascii="Times New Roman" w:hAnsi="Times New Roman"/>
          <w:b/>
          <w:sz w:val="24"/>
          <w:szCs w:val="24"/>
        </w:rPr>
        <w:t>1. Справочник:</w:t>
      </w:r>
      <w:r w:rsidRPr="00AB54BC">
        <w:rPr>
          <w:rFonts w:ascii="Times New Roman" w:hAnsi="Times New Roman"/>
          <w:sz w:val="24"/>
          <w:szCs w:val="24"/>
        </w:rPr>
        <w:t xml:space="preserve"> обеспечение производства биологически ценных и экологически безопасных продуктов питания в органическом сельском хозяйстве : (вопросы и ответы)/ М. Ш. Тагиров, Е. О. Крупин, Ф. Ф. Зиннатова [и др.]; под ред. М. Ш. Тагирова, Е. О. Крупина; Федер. гос. бюджет. учр</w:t>
      </w:r>
      <w:r w:rsidRPr="00AB54BC">
        <w:rPr>
          <w:rFonts w:ascii="Times New Roman" w:hAnsi="Times New Roman"/>
          <w:sz w:val="24"/>
          <w:szCs w:val="24"/>
        </w:rPr>
        <w:t>е</w:t>
      </w:r>
      <w:r w:rsidRPr="00AB54BC">
        <w:rPr>
          <w:rFonts w:ascii="Times New Roman" w:hAnsi="Times New Roman"/>
          <w:sz w:val="24"/>
          <w:szCs w:val="24"/>
        </w:rPr>
        <w:t>ждение науки "Федер. исслед. центр "Каз. науч. центр Рос. акад. наук", Тат. науч.-исслед. ин</w:t>
      </w:r>
      <w:r w:rsidRPr="00AB54BC">
        <w:rPr>
          <w:rFonts w:ascii="Times New Roman" w:hAnsi="Times New Roman"/>
          <w:sz w:val="24"/>
          <w:szCs w:val="24"/>
        </w:rPr>
        <w:noBreakHyphen/>
        <w:t>т сел. хоз-ва ‒ обособл. структур. подразделение Федер. гос. бюджет. учреждения науки "Федер. исслед. центр "Каз. науч. центр Рос. акад. наук". ‒ Казань: Центр инновационных технологий, 2019. ‒ 91 с.: ил.; 20 см. ‒ Библиогр.: с. 87‒90 (36 назв.). (Шифр Г2019‒16570 П)</w:t>
      </w:r>
    </w:p>
    <w:p w:rsidR="005B5AE6" w:rsidRPr="00AB54BC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AB54BC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B5AE6" w:rsidRPr="00AB54BC" w:rsidRDefault="00AB54BC" w:rsidP="005B5AE6">
      <w:pPr>
        <w:pStyle w:val="a7"/>
        <w:rPr>
          <w:rFonts w:ascii="Times New Roman" w:hAnsi="Times New Roman"/>
          <w:color w:val="4F81BD" w:themeColor="accent1"/>
          <w:sz w:val="24"/>
          <w:szCs w:val="24"/>
        </w:rPr>
      </w:pPr>
      <w:hyperlink r:id="rId13" w:history="1">
        <w:r w:rsidR="005B5AE6" w:rsidRPr="00AB54BC">
          <w:rPr>
            <w:rStyle w:val="ad"/>
            <w:rFonts w:ascii="Times New Roman" w:hAnsi="Times New Roman"/>
            <w:color w:val="4F81BD" w:themeColor="accent1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2. Стратегия</w:t>
      </w:r>
      <w:r w:rsidRPr="005B5AE6">
        <w:rPr>
          <w:rFonts w:ascii="Times New Roman" w:hAnsi="Times New Roman"/>
          <w:sz w:val="24"/>
          <w:szCs w:val="24"/>
        </w:rPr>
        <w:t xml:space="preserve"> развития сельского хозяйства в современных условиях ‒ продолжение научного наследия Листопада Г. Е., академика ВАСХНИЛ (РАСХН), доктора технических наук, профессора : национальная научно-практическая конференция, 6‒7 ноября 2018 г./ М-во сел. хоз-ва, Департамент науч.-техн. политики и образования Рос. </w:t>
      </w:r>
      <w:bookmarkStart w:id="4" w:name="_GoBack"/>
      <w:bookmarkEnd w:id="4"/>
      <w:r w:rsidRPr="005B5AE6">
        <w:rPr>
          <w:rFonts w:ascii="Times New Roman" w:hAnsi="Times New Roman"/>
          <w:sz w:val="24"/>
          <w:szCs w:val="24"/>
        </w:rPr>
        <w:t>Федерации, Волгогр.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т; редкол.: А. С. Овчи</w:t>
      </w:r>
      <w:r w:rsidRPr="005B5AE6">
        <w:rPr>
          <w:rFonts w:ascii="Times New Roman" w:hAnsi="Times New Roman"/>
          <w:sz w:val="24"/>
          <w:szCs w:val="24"/>
        </w:rPr>
        <w:t>н</w:t>
      </w:r>
      <w:r w:rsidRPr="005B5AE6">
        <w:rPr>
          <w:rFonts w:ascii="Times New Roman" w:hAnsi="Times New Roman"/>
          <w:sz w:val="24"/>
          <w:szCs w:val="24"/>
        </w:rPr>
        <w:t>ников (гл. ред.) [и др.]. ‒ Волгоград : ВолГАУ, 2019 ‒. ‒ ISBN 978‒5‒4479‒0164‒6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Т. 2. ‒ 2019. ‒ 403 с.: ил. ‒ Библиогр. в конце докл. (Шифр Г2019‒14091/2)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3. Стратегия</w:t>
      </w:r>
      <w:r w:rsidRPr="005B5AE6">
        <w:rPr>
          <w:rFonts w:ascii="Times New Roman" w:hAnsi="Times New Roman"/>
          <w:sz w:val="24"/>
          <w:szCs w:val="24"/>
        </w:rPr>
        <w:t xml:space="preserve"> развития сельского хозяйства в современных условиях ‒ продолжение научного наследия Листопада Г. Е., академика ВАСХНИЛ (РАСХН), доктора технических наук, профессора : национальная научно-практическая конференция, 6‒7 ноября 2018 г./ М-во сел. хоз-ва, Департамент науч.-техн. политики и образования Рос. Федерации, Волгогр.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т; редкол.: А. С. Овчи</w:t>
      </w:r>
      <w:r w:rsidRPr="005B5AE6">
        <w:rPr>
          <w:rFonts w:ascii="Times New Roman" w:hAnsi="Times New Roman"/>
          <w:sz w:val="24"/>
          <w:szCs w:val="24"/>
        </w:rPr>
        <w:t>н</w:t>
      </w:r>
      <w:r w:rsidRPr="005B5AE6">
        <w:rPr>
          <w:rFonts w:ascii="Times New Roman" w:hAnsi="Times New Roman"/>
          <w:sz w:val="24"/>
          <w:szCs w:val="24"/>
        </w:rPr>
        <w:t>ников (гл. ред.) [и др.]. ‒ Волгоград : ВолГАУ, 2019 ‒. ‒ ISBN 978‒5‒4479‒0164‒6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Т. 3. ‒ 2019. ‒ 399 с.: ил. ‒ Библиогр. в конце докл. (Шифр Г2019‒14091/3)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4. Урванцев Г. С. </w:t>
      </w:r>
      <w:r w:rsidRPr="005B5AE6">
        <w:rPr>
          <w:rFonts w:ascii="Times New Roman" w:hAnsi="Times New Roman"/>
          <w:sz w:val="24"/>
          <w:szCs w:val="24"/>
        </w:rPr>
        <w:t>Земля ‒ наше национальное достояние: сохраним и приумножим его/ Г. С. Урванцев. ‒ Москва: Росинформагротех, 2019. ‒ 183 с.; 20 см. (Шифр Г2019‒14430)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"/>
        <w:rPr>
          <w:rFonts w:cs="Times New Roman"/>
        </w:rPr>
      </w:pPr>
      <w:bookmarkStart w:id="5" w:name="_Toc23349327"/>
      <w:r w:rsidRPr="005B5AE6">
        <w:rPr>
          <w:rFonts w:cs="Times New Roman"/>
        </w:rPr>
        <w:t>Почвоведение</w:t>
      </w:r>
      <w:bookmarkEnd w:id="5"/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5. Гильдеева И. М. </w:t>
      </w:r>
      <w:r w:rsidRPr="005B5AE6">
        <w:rPr>
          <w:rFonts w:ascii="Times New Roman" w:hAnsi="Times New Roman"/>
          <w:sz w:val="24"/>
          <w:szCs w:val="24"/>
        </w:rPr>
        <w:t>Почвоведение для экологов : учебное пособие/ И. М. Гильдеева, Л. А. Нестерова; Федер. агентство связи Рос. Федерации, С.-Петерб. гос. ун</w:t>
      </w:r>
      <w:r w:rsidRPr="005B5AE6">
        <w:rPr>
          <w:rFonts w:ascii="Times New Roman" w:hAnsi="Times New Roman"/>
          <w:sz w:val="24"/>
          <w:szCs w:val="24"/>
        </w:rPr>
        <w:noBreakHyphen/>
        <w:t>т телекоммуникаций им. М. А. Бонч-Бруевича. ‒ Санкт-Петербург: СПбГУТ, 2018. ‒ 74 с.: ил.; 21 см. ‒ Библиогр.: с. 74 (3 назв.). (Шифр Г2019‒16165)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6. Крупнов В. А. </w:t>
      </w:r>
      <w:r w:rsidRPr="005B5AE6">
        <w:rPr>
          <w:rFonts w:ascii="Times New Roman" w:hAnsi="Times New Roman"/>
          <w:sz w:val="24"/>
          <w:szCs w:val="24"/>
        </w:rPr>
        <w:t>Почвоведение. Полевая учебная практика : учебное пособие для студентов, обучающихся по направлениям: 35.03.04 "Агрономия", 21.03.02 "Землеустройство и кадастры", 35.03.10 "Ландшафтная архитектура"/ В. А. Крупнов, Н. Г. Вуколов. ‒ Москва: Издание книг ком, 2019. ‒ 91 с.: ил.; 21 см +Прил.: с. 32‒90. ‒ Библиогр.: с. 91 (10 назв.). (Шифр Г2019‒16482)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7. Окунцов А. И. </w:t>
      </w:r>
      <w:r w:rsidRPr="005B5AE6">
        <w:rPr>
          <w:rFonts w:ascii="Times New Roman" w:hAnsi="Times New Roman"/>
          <w:sz w:val="24"/>
          <w:szCs w:val="24"/>
        </w:rPr>
        <w:t>Почвоведение и инженерная геология : учебное пособие/ А. И. Окунцов, О. В. Дудукалова; Федер. агентство ж.-д. транспорта, Рост. гос. ун</w:t>
      </w:r>
      <w:r w:rsidRPr="005B5AE6">
        <w:rPr>
          <w:rFonts w:ascii="Times New Roman" w:hAnsi="Times New Roman"/>
          <w:sz w:val="24"/>
          <w:szCs w:val="24"/>
        </w:rPr>
        <w:noBreakHyphen/>
        <w:t>т путей сообщения. ‒ Ростов-на-Дону: РГУПС, 2017. ‒ 102 с.; 21 см. ‒ Библиогр.: с. 102 (8 назв.). (Шифр Г2019‒16101)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8. Черноусенко Г. И. </w:t>
      </w:r>
      <w:r w:rsidRPr="005B5AE6">
        <w:rPr>
          <w:rFonts w:ascii="Times New Roman" w:hAnsi="Times New Roman"/>
          <w:sz w:val="24"/>
          <w:szCs w:val="24"/>
        </w:rPr>
        <w:t>Влияние физических свойств торфяных почв на миграцию влаги и ее п</w:t>
      </w:r>
      <w:r w:rsidRPr="005B5AE6">
        <w:rPr>
          <w:rFonts w:ascii="Times New Roman" w:hAnsi="Times New Roman"/>
          <w:sz w:val="24"/>
          <w:szCs w:val="24"/>
        </w:rPr>
        <w:t>о</w:t>
      </w:r>
      <w:r w:rsidRPr="005B5AE6">
        <w:rPr>
          <w:rFonts w:ascii="Times New Roman" w:hAnsi="Times New Roman"/>
          <w:sz w:val="24"/>
          <w:szCs w:val="24"/>
        </w:rPr>
        <w:t>требление растениями : монография/ Г. И. Черноусенко, И. И. Судницын; Почв. ин</w:t>
      </w:r>
      <w:r w:rsidRPr="005B5AE6">
        <w:rPr>
          <w:rFonts w:ascii="Times New Roman" w:hAnsi="Times New Roman"/>
          <w:sz w:val="24"/>
          <w:szCs w:val="24"/>
        </w:rPr>
        <w:noBreakHyphen/>
        <w:t>т им. В. В. Док</w:t>
      </w:r>
      <w:r w:rsidRPr="005B5AE6">
        <w:rPr>
          <w:rFonts w:ascii="Times New Roman" w:hAnsi="Times New Roman"/>
          <w:sz w:val="24"/>
          <w:szCs w:val="24"/>
        </w:rPr>
        <w:t>у</w:t>
      </w:r>
      <w:r w:rsidRPr="005B5AE6">
        <w:rPr>
          <w:rFonts w:ascii="Times New Roman" w:hAnsi="Times New Roman"/>
          <w:sz w:val="24"/>
          <w:szCs w:val="24"/>
        </w:rPr>
        <w:lastRenderedPageBreak/>
        <w:t>чаева, Моск. гос. ун</w:t>
      </w:r>
      <w:r w:rsidRPr="005B5AE6">
        <w:rPr>
          <w:rFonts w:ascii="Times New Roman" w:hAnsi="Times New Roman"/>
          <w:sz w:val="24"/>
          <w:szCs w:val="24"/>
        </w:rPr>
        <w:noBreakHyphen/>
        <w:t>т им. М. В. Ломоносова, Фак. почвоведения. ‒ Москва: МАКС Пресс, 2019. ‒ 151 с.: ил.; 21 см. ‒ Библиогр.: с. 132‒151 (265 назв.). (Шифр Г2019‒15933)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9. Шишлова М. А. </w:t>
      </w:r>
      <w:r w:rsidRPr="005B5AE6">
        <w:rPr>
          <w:rFonts w:ascii="Times New Roman" w:hAnsi="Times New Roman"/>
          <w:sz w:val="24"/>
          <w:szCs w:val="24"/>
        </w:rPr>
        <w:t>Экологические проблемы почвенных экосистем : учебно-методическое п</w:t>
      </w:r>
      <w:r w:rsidRPr="005B5AE6">
        <w:rPr>
          <w:rFonts w:ascii="Times New Roman" w:hAnsi="Times New Roman"/>
          <w:sz w:val="24"/>
          <w:szCs w:val="24"/>
        </w:rPr>
        <w:t>о</w:t>
      </w:r>
      <w:r w:rsidRPr="005B5AE6">
        <w:rPr>
          <w:rFonts w:ascii="Times New Roman" w:hAnsi="Times New Roman"/>
          <w:sz w:val="24"/>
          <w:szCs w:val="24"/>
        </w:rPr>
        <w:t>собие/ М. А. Шишлова; М-во образования и науки Рос. Федерации, Дальневост. федер. ун</w:t>
      </w:r>
      <w:r w:rsidRPr="005B5AE6">
        <w:rPr>
          <w:rFonts w:ascii="Times New Roman" w:hAnsi="Times New Roman"/>
          <w:sz w:val="24"/>
          <w:szCs w:val="24"/>
        </w:rPr>
        <w:noBreakHyphen/>
        <w:t>т, Шк. п</w:t>
      </w:r>
      <w:r w:rsidRPr="005B5AE6">
        <w:rPr>
          <w:rFonts w:ascii="Times New Roman" w:hAnsi="Times New Roman"/>
          <w:sz w:val="24"/>
          <w:szCs w:val="24"/>
        </w:rPr>
        <w:t>е</w:t>
      </w:r>
      <w:r w:rsidRPr="005B5AE6">
        <w:rPr>
          <w:rFonts w:ascii="Times New Roman" w:hAnsi="Times New Roman"/>
          <w:sz w:val="24"/>
          <w:szCs w:val="24"/>
        </w:rPr>
        <w:t>дагогики. ‒ Владивосток: ДВФУ, 2018. ‒ 63 с.: табл.; 21 см. ‒ Библиогр.: с. 61‒63 (29 назв.). (Шифр Г2019‒16616)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"/>
        <w:rPr>
          <w:rFonts w:cs="Times New Roman"/>
        </w:rPr>
      </w:pPr>
      <w:bookmarkStart w:id="6" w:name="_Toc23349328"/>
      <w:r w:rsidRPr="005B5AE6">
        <w:rPr>
          <w:rFonts w:cs="Times New Roman"/>
        </w:rPr>
        <w:t>Земледелие</w:t>
      </w:r>
      <w:bookmarkEnd w:id="6"/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10. Земледелие</w:t>
      </w:r>
      <w:r w:rsidRPr="005B5AE6">
        <w:rPr>
          <w:rFonts w:ascii="Times New Roman" w:hAnsi="Times New Roman"/>
          <w:sz w:val="24"/>
          <w:szCs w:val="24"/>
        </w:rPr>
        <w:t xml:space="preserve"> на юге России : учебное пособие/ С. И. Лучинский, А. С. Лучинский, А. В. М</w:t>
      </w:r>
      <w:r w:rsidRPr="005B5AE6">
        <w:rPr>
          <w:rFonts w:ascii="Times New Roman" w:hAnsi="Times New Roman"/>
          <w:sz w:val="24"/>
          <w:szCs w:val="24"/>
        </w:rPr>
        <w:t>а</w:t>
      </w:r>
      <w:r w:rsidRPr="005B5AE6">
        <w:rPr>
          <w:rFonts w:ascii="Times New Roman" w:hAnsi="Times New Roman"/>
          <w:sz w:val="24"/>
          <w:szCs w:val="24"/>
        </w:rPr>
        <w:t>ковеев, С. С. Терехова; М-во сел. хоз-ва Рос. Федерации, Куб.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 им. И. Т. Трубилина. ‒ Краснодар: КубГАУ, 2019. ‒ 148 с.: ил.; 21 см. ‒ Библиогр.: с. 146 (5 назв.). (Шифр Г2019‒16638)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"/>
        <w:rPr>
          <w:rFonts w:cs="Times New Roman"/>
        </w:rPr>
      </w:pPr>
      <w:bookmarkStart w:id="7" w:name="_Toc23349329"/>
      <w:r w:rsidRPr="005B5AE6">
        <w:rPr>
          <w:rFonts w:cs="Times New Roman"/>
        </w:rPr>
        <w:t>Растениеводство</w:t>
      </w:r>
      <w:bookmarkEnd w:id="7"/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11. Анализ</w:t>
      </w:r>
      <w:r w:rsidRPr="005B5AE6">
        <w:rPr>
          <w:rFonts w:ascii="Times New Roman" w:hAnsi="Times New Roman"/>
          <w:sz w:val="24"/>
          <w:szCs w:val="24"/>
        </w:rPr>
        <w:t xml:space="preserve"> состояния и перспективы развития селекции и семеноводства масличных культур : [научный аналитический обзор]/ В. Ф. Федоренко, Н. П. Мишуров, В. В. Пыльнев, Д. С. Буклагин; М-во сел. хоз-ва Рос. Федерации, Рос. науч.-исслед. ин</w:t>
      </w:r>
      <w:r w:rsidRPr="005B5AE6">
        <w:rPr>
          <w:rFonts w:ascii="Times New Roman" w:hAnsi="Times New Roman"/>
          <w:sz w:val="24"/>
          <w:szCs w:val="24"/>
        </w:rPr>
        <w:noBreakHyphen/>
        <w:t>т информ. и техн.-экон. исслед. по инженер.-техн. обеспечению агропром. комплекса. ‒ Москва: Росинформагротех, 2019. ‒ 94 с.: ил., цв. ил.; 20 см +Прил.: с. 82‒93. ‒ Библиогр.: с. 75‒81 (81 назв.). (Шифр Г2019‒17613)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12. Галдина Т. Е. </w:t>
      </w:r>
      <w:r w:rsidRPr="005B5AE6">
        <w:rPr>
          <w:rFonts w:ascii="Times New Roman" w:hAnsi="Times New Roman"/>
          <w:sz w:val="24"/>
          <w:szCs w:val="24"/>
        </w:rPr>
        <w:t>Инновационные технологии выращивания декоративных растений : учебное пособие/ Т. Е. Галдина, А. И. Чернодубов; отв. ред. д-р с.-х. наук В. В. Кругляк; М-во науки и высш. образования Рос. Федерации, Воронеж. гос. лесотехн. ун</w:t>
      </w:r>
      <w:r w:rsidRPr="005B5AE6">
        <w:rPr>
          <w:rFonts w:ascii="Times New Roman" w:hAnsi="Times New Roman"/>
          <w:sz w:val="24"/>
          <w:szCs w:val="24"/>
        </w:rPr>
        <w:noBreakHyphen/>
        <w:t>т им. Г. Ф. Морозова. ‒ Воронеж: ВГЛТУ, 2018. ‒ 177 с.: цв. ил.; 21 см +Прил.: с. 154‒177. ‒ Библиогр.: с. 150‒153 (53 назв.). (Шифр Г2019‒14330)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13. Донцов А. А. </w:t>
      </w:r>
      <w:r w:rsidRPr="005B5AE6">
        <w:rPr>
          <w:rFonts w:ascii="Times New Roman" w:hAnsi="Times New Roman"/>
          <w:sz w:val="24"/>
          <w:szCs w:val="24"/>
        </w:rPr>
        <w:t>Ресурсоведческая характеристика и продуктивность черники обыкновенной в Свердловской области/ А. А. Донцов, Г. И. Олешко, А. В. Хлебников; Перм. гос. фармацевт. акад. Каф. фармакогнозии с курсом ботаники. ‒ Пермь: ПГФА, 2019. ‒ 78 с.: ил., цв. ил.; 20 см. ‒ Би</w:t>
      </w:r>
      <w:r w:rsidRPr="005B5AE6">
        <w:rPr>
          <w:rFonts w:ascii="Times New Roman" w:hAnsi="Times New Roman"/>
          <w:sz w:val="24"/>
          <w:szCs w:val="24"/>
        </w:rPr>
        <w:t>б</w:t>
      </w:r>
      <w:r w:rsidRPr="005B5AE6">
        <w:rPr>
          <w:rFonts w:ascii="Times New Roman" w:hAnsi="Times New Roman"/>
          <w:sz w:val="24"/>
          <w:szCs w:val="24"/>
        </w:rPr>
        <w:t>лиогр.: с. 68‒78 (133 назв.). (Шифр Г2019‒16296)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14. Емельянов А. М. </w:t>
      </w:r>
      <w:r w:rsidRPr="005B5AE6">
        <w:rPr>
          <w:rFonts w:ascii="Times New Roman" w:hAnsi="Times New Roman"/>
          <w:sz w:val="24"/>
          <w:szCs w:val="24"/>
        </w:rPr>
        <w:t>Редька масличная ‒ высокопродуктивная кормовая культура : научно-практические рекомендации/ А. М. Емельянов, Л. К. Емельянова; М-во сел. хоз-ва Рос. Федерации [и др.]. ‒ Улан-Удэ: Изд-во БГСХА им. В. Р. Филиппова, 2019. ‒ 43 с.: ил.; 21 см. ‒ Библиогр.: с. 41‒42 (23 назв.). (Шифр Г2019‒15210)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15. Левахин Г. И. </w:t>
      </w:r>
      <w:r w:rsidRPr="005B5AE6">
        <w:rPr>
          <w:rFonts w:ascii="Times New Roman" w:hAnsi="Times New Roman"/>
          <w:sz w:val="24"/>
          <w:szCs w:val="24"/>
        </w:rPr>
        <w:t>Агроэнергетическая и продуктивная оценка сорго и сорговых культур на Ю</w:t>
      </w:r>
      <w:r w:rsidRPr="005B5AE6">
        <w:rPr>
          <w:rFonts w:ascii="Times New Roman" w:hAnsi="Times New Roman"/>
          <w:sz w:val="24"/>
          <w:szCs w:val="24"/>
        </w:rPr>
        <w:t>ж</w:t>
      </w:r>
      <w:r w:rsidRPr="005B5AE6">
        <w:rPr>
          <w:rFonts w:ascii="Times New Roman" w:hAnsi="Times New Roman"/>
          <w:sz w:val="24"/>
          <w:szCs w:val="24"/>
        </w:rPr>
        <w:t>ном Урале : монография/ Г. И. Левахин, Г. К. Дускаев, Н. Н. Докина; Федер. науч. центр биол. систем и агротехнологий Рос. акад. наук. ‒ Оренбург: Изд-во ФНЦ БСТ РАН, 2019. ‒ 221 с.: табл.; 21 см. ‒ Библиогр.: с. 197‒221 (396 назв.). (Шифр Г2019‒17614)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16. Роль</w:t>
      </w:r>
      <w:r w:rsidRPr="005B5AE6">
        <w:rPr>
          <w:rFonts w:ascii="Times New Roman" w:hAnsi="Times New Roman"/>
          <w:sz w:val="24"/>
          <w:szCs w:val="24"/>
        </w:rPr>
        <w:t xml:space="preserve"> идей и взаимоотношений селекционеров, ученых в создании сортов и гибридов саха</w:t>
      </w:r>
      <w:r w:rsidRPr="005B5AE6">
        <w:rPr>
          <w:rFonts w:ascii="Times New Roman" w:hAnsi="Times New Roman"/>
          <w:sz w:val="24"/>
          <w:szCs w:val="24"/>
        </w:rPr>
        <w:t>р</w:t>
      </w:r>
      <w:r w:rsidRPr="005B5AE6">
        <w:rPr>
          <w:rFonts w:ascii="Times New Roman" w:hAnsi="Times New Roman"/>
          <w:sz w:val="24"/>
          <w:szCs w:val="24"/>
        </w:rPr>
        <w:t>ной свеклы и других культур/ А. В. Корниенко, В. П. Ошевнев, Ю. Ф. Кравцов [и др.]; под ред. А. В. Корниенко; М-во науки и высш. образования Рос. Федерации [и др.]. ‒ Рамонь (Воронеж. обл.); В</w:t>
      </w:r>
      <w:r w:rsidRPr="005B5AE6">
        <w:rPr>
          <w:rFonts w:ascii="Times New Roman" w:hAnsi="Times New Roman"/>
          <w:sz w:val="24"/>
          <w:szCs w:val="24"/>
        </w:rPr>
        <w:t>о</w:t>
      </w:r>
      <w:r w:rsidRPr="005B5AE6">
        <w:rPr>
          <w:rFonts w:ascii="Times New Roman" w:hAnsi="Times New Roman"/>
          <w:sz w:val="24"/>
          <w:szCs w:val="24"/>
        </w:rPr>
        <w:t>ронеж: Цеппелин, 2019. ‒ 26 с.: цв. ил.; 20 см. (Шифр Г2019‒14331)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"/>
        <w:rPr>
          <w:rFonts w:cs="Times New Roman"/>
        </w:rPr>
      </w:pPr>
      <w:bookmarkStart w:id="8" w:name="_Toc23349330"/>
      <w:r w:rsidRPr="005B5AE6">
        <w:rPr>
          <w:rFonts w:cs="Times New Roman"/>
        </w:rPr>
        <w:lastRenderedPageBreak/>
        <w:t>Защита растений</w:t>
      </w:r>
      <w:bookmarkEnd w:id="8"/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17. Пикушова Э. А. </w:t>
      </w:r>
      <w:r w:rsidRPr="005B5AE6">
        <w:rPr>
          <w:rFonts w:ascii="Times New Roman" w:hAnsi="Times New Roman"/>
          <w:sz w:val="24"/>
          <w:szCs w:val="24"/>
        </w:rPr>
        <w:t>Химические средства защиты растений : учебное пособие/ Э. А. Пикушова, Е. Ю. Веретельник; М-во сел. хоз-ва Рос. Федерации, Куб.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 им. И. Т. Трубилина. ‒ Краснодар: КубГАУ, 2019. ‒ 200 с.: ил.; 21 см. ‒ Библиогр.: с. 193‒194 (24 назв.). ‒ Предм. указ.: с. 195‒198. (Шифр Г2019‒16161)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18. Химические</w:t>
      </w:r>
      <w:r w:rsidRPr="005B5AE6">
        <w:rPr>
          <w:rFonts w:ascii="Times New Roman" w:hAnsi="Times New Roman"/>
          <w:sz w:val="24"/>
          <w:szCs w:val="24"/>
        </w:rPr>
        <w:t xml:space="preserve"> средства защиты растений: средства защиты растений от болезней : учебно-методический комплекс по дисциплине : учебное пособие/ М-во науки и высш. образования Рос. Ф</w:t>
      </w:r>
      <w:r w:rsidRPr="005B5AE6">
        <w:rPr>
          <w:rFonts w:ascii="Times New Roman" w:hAnsi="Times New Roman"/>
          <w:sz w:val="24"/>
          <w:szCs w:val="24"/>
        </w:rPr>
        <w:t>е</w:t>
      </w:r>
      <w:r w:rsidRPr="005B5AE6">
        <w:rPr>
          <w:rFonts w:ascii="Times New Roman" w:hAnsi="Times New Roman"/>
          <w:sz w:val="24"/>
          <w:szCs w:val="24"/>
        </w:rPr>
        <w:t>дерации, Хакас. гос. ун</w:t>
      </w:r>
      <w:r w:rsidRPr="005B5AE6">
        <w:rPr>
          <w:rFonts w:ascii="Times New Roman" w:hAnsi="Times New Roman"/>
          <w:sz w:val="24"/>
          <w:szCs w:val="24"/>
        </w:rPr>
        <w:noBreakHyphen/>
        <w:t>т им. Н. Ф. Катанова; сост.: С. М. Чарков, Н. В. Боргоякова. ‒ Абакан: Изд-во ХГУ им. Н. Ф. Катанова, 2019. ‒ 74 с.: ил.; 21 см. ‒ Библиогр.: с. 73‒74. (Шифр Г2019‒17307)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"/>
        <w:rPr>
          <w:rFonts w:cs="Times New Roman"/>
        </w:rPr>
      </w:pPr>
      <w:bookmarkStart w:id="9" w:name="_Toc23349331"/>
      <w:r w:rsidRPr="005B5AE6">
        <w:rPr>
          <w:rFonts w:cs="Times New Roman"/>
        </w:rPr>
        <w:t>Животноводство</w:t>
      </w:r>
      <w:bookmarkEnd w:id="9"/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19. Брусенков А. В. </w:t>
      </w:r>
      <w:r w:rsidRPr="005B5AE6">
        <w:rPr>
          <w:rFonts w:ascii="Times New Roman" w:hAnsi="Times New Roman"/>
          <w:sz w:val="24"/>
          <w:szCs w:val="24"/>
        </w:rPr>
        <w:t>Технологии и средства приготовления корнеклубнеплодов для скармливания крупному рогатому скоту : монография/ А. В. Брусенков, В. П. Капустин; М-во науки и высш. обр</w:t>
      </w:r>
      <w:r w:rsidRPr="005B5AE6">
        <w:rPr>
          <w:rFonts w:ascii="Times New Roman" w:hAnsi="Times New Roman"/>
          <w:sz w:val="24"/>
          <w:szCs w:val="24"/>
        </w:rPr>
        <w:t>а</w:t>
      </w:r>
      <w:r w:rsidRPr="005B5AE6">
        <w:rPr>
          <w:rFonts w:ascii="Times New Roman" w:hAnsi="Times New Roman"/>
          <w:sz w:val="24"/>
          <w:szCs w:val="24"/>
        </w:rPr>
        <w:t>зования Рос. Федерации, Тамб. гос. техн. ун</w:t>
      </w:r>
      <w:r w:rsidRPr="005B5AE6">
        <w:rPr>
          <w:rFonts w:ascii="Times New Roman" w:hAnsi="Times New Roman"/>
          <w:sz w:val="24"/>
          <w:szCs w:val="24"/>
        </w:rPr>
        <w:noBreakHyphen/>
        <w:t>т. ‒ Тамбов: Изд. центр ТГТУ, 2019. ‒ 139 с.: ил.; 21 см +Прил.: с. 129‒137. ‒ Библиогр.: с. 121‒128 (79 назв.). (Шифр Г2019‒15211)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20. Грихина Н. В. </w:t>
      </w:r>
      <w:r w:rsidRPr="005B5AE6">
        <w:rPr>
          <w:rFonts w:ascii="Times New Roman" w:hAnsi="Times New Roman"/>
          <w:sz w:val="24"/>
          <w:szCs w:val="24"/>
        </w:rPr>
        <w:t>История зоотехнической науки : учебное пособие/ Н. В. Грихина, И. А. Ско</w:t>
      </w:r>
      <w:r w:rsidRPr="005B5AE6">
        <w:rPr>
          <w:rFonts w:ascii="Times New Roman" w:hAnsi="Times New Roman"/>
          <w:sz w:val="24"/>
          <w:szCs w:val="24"/>
        </w:rPr>
        <w:t>р</w:t>
      </w:r>
      <w:r w:rsidRPr="005B5AE6">
        <w:rPr>
          <w:rFonts w:ascii="Times New Roman" w:hAnsi="Times New Roman"/>
          <w:sz w:val="24"/>
          <w:szCs w:val="24"/>
        </w:rPr>
        <w:t>кина; М-во сел. хоз-ва Рос. Федерации, Мичур.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т. ‒ Мичуринск (Тамб. обл.): Изд-во МГАУ, 2019. ‒ 187 с.; 21 см. ‒ Библиогр.: с. 186‒187 (29 назв.). (Шифр Г2019‒17217)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21. Крупин Е. О. </w:t>
      </w:r>
      <w:r w:rsidRPr="005B5AE6">
        <w:rPr>
          <w:rFonts w:ascii="Times New Roman" w:hAnsi="Times New Roman"/>
          <w:sz w:val="24"/>
          <w:szCs w:val="24"/>
        </w:rPr>
        <w:t>Управление продуктивностью животных: от фундаментальных основ до вне</w:t>
      </w:r>
      <w:r w:rsidRPr="005B5AE6">
        <w:rPr>
          <w:rFonts w:ascii="Times New Roman" w:hAnsi="Times New Roman"/>
          <w:sz w:val="24"/>
          <w:szCs w:val="24"/>
        </w:rPr>
        <w:t>д</w:t>
      </w:r>
      <w:r w:rsidRPr="005B5AE6">
        <w:rPr>
          <w:rFonts w:ascii="Times New Roman" w:hAnsi="Times New Roman"/>
          <w:sz w:val="24"/>
          <w:szCs w:val="24"/>
        </w:rPr>
        <w:t>рения в народное хозяйство/ Е. О. Крупин, Ш. К. Шакиров, М. Ш. Тагиров; под ред. канд. ветеринар. наук Е. О. Крупина; Рос. акад. наук. Каз. науч. центр, Тат. науч.-исслед. ин</w:t>
      </w:r>
      <w:r w:rsidRPr="005B5AE6">
        <w:rPr>
          <w:rFonts w:ascii="Times New Roman" w:hAnsi="Times New Roman"/>
          <w:sz w:val="24"/>
          <w:szCs w:val="24"/>
        </w:rPr>
        <w:noBreakHyphen/>
        <w:t>т сел. хоз-ва ‒ обособл. структур. подразделение Федер. гос. бюджет. учреждения науки "Федер. исслед. центр "Каз. науч. центр Рос. акад. наук". ‒ Казань: Центр инновационных технологий, 2018. ‒ 75 с.: ил.; 20 см. ‒ Би</w:t>
      </w:r>
      <w:r w:rsidRPr="005B5AE6">
        <w:rPr>
          <w:rFonts w:ascii="Times New Roman" w:hAnsi="Times New Roman"/>
          <w:sz w:val="24"/>
          <w:szCs w:val="24"/>
        </w:rPr>
        <w:t>б</w:t>
      </w:r>
      <w:r w:rsidRPr="005B5AE6">
        <w:rPr>
          <w:rFonts w:ascii="Times New Roman" w:hAnsi="Times New Roman"/>
          <w:sz w:val="24"/>
          <w:szCs w:val="24"/>
        </w:rPr>
        <w:t>лиогр.: с. 69‒73 (75 назв.). (Шифр Г2019‒16480)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22. Рыбочкин А. Ф. </w:t>
      </w:r>
      <w:r w:rsidRPr="005B5AE6">
        <w:rPr>
          <w:rFonts w:ascii="Times New Roman" w:hAnsi="Times New Roman"/>
          <w:sz w:val="24"/>
          <w:szCs w:val="24"/>
        </w:rPr>
        <w:t>Методы и алгоритмы автоматизированного контроля состояний пчелиных семей на основании анализа воздействующих на них внешних и внутренних факторов : моногр</w:t>
      </w:r>
      <w:r w:rsidRPr="005B5AE6">
        <w:rPr>
          <w:rFonts w:ascii="Times New Roman" w:hAnsi="Times New Roman"/>
          <w:sz w:val="24"/>
          <w:szCs w:val="24"/>
        </w:rPr>
        <w:t>а</w:t>
      </w:r>
      <w:r w:rsidRPr="005B5AE6">
        <w:rPr>
          <w:rFonts w:ascii="Times New Roman" w:hAnsi="Times New Roman"/>
          <w:sz w:val="24"/>
          <w:szCs w:val="24"/>
        </w:rPr>
        <w:t>фия/ А. Ф. Рыбочкин; М-во образования и науки Рос. Федерации, Юго-Зап. гос. ун</w:t>
      </w:r>
      <w:r w:rsidRPr="005B5AE6">
        <w:rPr>
          <w:rFonts w:ascii="Times New Roman" w:hAnsi="Times New Roman"/>
          <w:sz w:val="24"/>
          <w:szCs w:val="24"/>
        </w:rPr>
        <w:noBreakHyphen/>
        <w:t>т. ‒ Курск: ЮЗГУ, 2018. ‒ 282 с.: ил.; 20 см. ‒ Библиогр.: с. 271‒282 (97 назв.). (Шифр Г2019‒15580)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23. 300</w:t>
      </w:r>
      <w:r w:rsidRPr="005B5AE6">
        <w:rPr>
          <w:rFonts w:ascii="Times New Roman" w:hAnsi="Times New Roman"/>
          <w:sz w:val="24"/>
          <w:szCs w:val="24"/>
        </w:rPr>
        <w:t xml:space="preserve"> вопросов и ответов по кормопроизводству и животноводству : [справочник]/ Ш. К. Ш</w:t>
      </w:r>
      <w:r w:rsidRPr="005B5AE6">
        <w:rPr>
          <w:rFonts w:ascii="Times New Roman" w:hAnsi="Times New Roman"/>
          <w:sz w:val="24"/>
          <w:szCs w:val="24"/>
        </w:rPr>
        <w:t>а</w:t>
      </w:r>
      <w:r w:rsidRPr="005B5AE6">
        <w:rPr>
          <w:rFonts w:ascii="Times New Roman" w:hAnsi="Times New Roman"/>
          <w:sz w:val="24"/>
          <w:szCs w:val="24"/>
        </w:rPr>
        <w:t>киров, Н. Н. Хазипов, А. М. Лапотко [и др.]; под ред. д-ра с.-х. наук Ш. К. Шакирова; Тат. науч.-исслед. ин</w:t>
      </w:r>
      <w:r w:rsidRPr="005B5AE6">
        <w:rPr>
          <w:rFonts w:ascii="Times New Roman" w:hAnsi="Times New Roman"/>
          <w:sz w:val="24"/>
          <w:szCs w:val="24"/>
        </w:rPr>
        <w:noBreakHyphen/>
        <w:t>т сел. хоз-ва ‒ обособл. структур. подразделение Федер. гос. бюджет. учреждения науки "Федер. исслед. центр "Каз. науч. центр Рос. акад. наук", М-во сел. хоз-ва и продовольствия Респ. Т</w:t>
      </w:r>
      <w:r w:rsidRPr="005B5AE6">
        <w:rPr>
          <w:rFonts w:ascii="Times New Roman" w:hAnsi="Times New Roman"/>
          <w:sz w:val="24"/>
          <w:szCs w:val="24"/>
        </w:rPr>
        <w:t>а</w:t>
      </w:r>
      <w:r w:rsidRPr="005B5AE6">
        <w:rPr>
          <w:rFonts w:ascii="Times New Roman" w:hAnsi="Times New Roman"/>
          <w:sz w:val="24"/>
          <w:szCs w:val="24"/>
        </w:rPr>
        <w:t>тарстан. ‒ 3-е изд. ‒ Казань: Центр инновационных технологий, 2018. ‒ 279 с.: ил.; 21 см. ‒ Би</w:t>
      </w:r>
      <w:r w:rsidRPr="005B5AE6">
        <w:rPr>
          <w:rFonts w:ascii="Times New Roman" w:hAnsi="Times New Roman"/>
          <w:sz w:val="24"/>
          <w:szCs w:val="24"/>
        </w:rPr>
        <w:t>б</w:t>
      </w:r>
      <w:r w:rsidRPr="005B5AE6">
        <w:rPr>
          <w:rFonts w:ascii="Times New Roman" w:hAnsi="Times New Roman"/>
          <w:sz w:val="24"/>
          <w:szCs w:val="24"/>
        </w:rPr>
        <w:t>лиогр.: с. 277‒278 (21 назв.). (Шифр Г2019‒16487 П5)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AB54BC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AB54BC">
        <w:rPr>
          <w:rFonts w:ascii="Times New Roman" w:hAnsi="Times New Roman"/>
          <w:b/>
          <w:sz w:val="24"/>
          <w:szCs w:val="24"/>
        </w:rPr>
        <w:t>24. Элементозы</w:t>
      </w:r>
      <w:r w:rsidRPr="00AB54BC">
        <w:rPr>
          <w:rFonts w:ascii="Times New Roman" w:hAnsi="Times New Roman"/>
          <w:sz w:val="24"/>
          <w:szCs w:val="24"/>
        </w:rPr>
        <w:t xml:space="preserve"> животных: новые технологии диагностики и коррекции/ С. А. Мирошников, С. В. Нотова, О. А. Завьялов [и др.]; М-во науки и высш. образования Рос. Федерации, Федер. науч. центр биол. систем и агротехнологий Рос. акад. наук. ‒ Оренбург: Университет, 2018. ‒ 246 с.: ил.; 21 см +Прил.: с. 202‒246. ‒ Библиогр.: с. 164‒201 (475 назв.). (Шифр Г2019‒15213)</w:t>
      </w:r>
    </w:p>
    <w:p w:rsidR="005B5AE6" w:rsidRPr="00AB54BC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AB54BC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AB54BC" w:rsidRDefault="00AB54BC" w:rsidP="005B5AE6">
      <w:pPr>
        <w:pStyle w:val="a7"/>
        <w:rPr>
          <w:rFonts w:ascii="Times New Roman" w:hAnsi="Times New Roman"/>
          <w:color w:val="4F81BD" w:themeColor="accent1"/>
          <w:sz w:val="24"/>
          <w:szCs w:val="24"/>
        </w:rPr>
      </w:pPr>
      <w:hyperlink r:id="rId36" w:history="1">
        <w:r w:rsidR="005B5AE6" w:rsidRPr="00AB54BC">
          <w:rPr>
            <w:rStyle w:val="ad"/>
            <w:rFonts w:ascii="Times New Roman" w:hAnsi="Times New Roman"/>
            <w:color w:val="4F81BD" w:themeColor="accent1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"/>
        <w:rPr>
          <w:rFonts w:cs="Times New Roman"/>
        </w:rPr>
      </w:pPr>
      <w:bookmarkStart w:id="10" w:name="_Toc23349332"/>
      <w:r w:rsidRPr="005B5AE6">
        <w:rPr>
          <w:rFonts w:cs="Times New Roman"/>
        </w:rPr>
        <w:lastRenderedPageBreak/>
        <w:t>Ветеринария</w:t>
      </w:r>
      <w:bookmarkEnd w:id="10"/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25. Александрова Е. Н. </w:t>
      </w:r>
      <w:r w:rsidRPr="005B5AE6">
        <w:rPr>
          <w:rFonts w:ascii="Times New Roman" w:hAnsi="Times New Roman"/>
          <w:sz w:val="24"/>
          <w:szCs w:val="24"/>
        </w:rPr>
        <w:t>Микозы речных раков и диагностика их возбудителей : пособие-определитель/ Е. Н. Александрова, К. Л. Тарасов; Моск. гос. ун</w:t>
      </w:r>
      <w:r w:rsidRPr="005B5AE6">
        <w:rPr>
          <w:rFonts w:ascii="Times New Roman" w:hAnsi="Times New Roman"/>
          <w:sz w:val="24"/>
          <w:szCs w:val="24"/>
        </w:rPr>
        <w:noBreakHyphen/>
        <w:t>т им. М. В. Ломоносова, Биол. фак., Каф. микологии и альгологии. ‒ Москва: Изд. Биологического факультета МГУ, 2019. ‒ 44 с.: ил.; 21 см +Прил.: с. 36‒43. ‒ Библиогр.: с. 35. (Шифр Г2019‒15214)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26. Ветеринарная</w:t>
      </w:r>
      <w:r w:rsidRPr="005B5AE6">
        <w:rPr>
          <w:rFonts w:ascii="Times New Roman" w:hAnsi="Times New Roman"/>
          <w:sz w:val="24"/>
          <w:szCs w:val="24"/>
        </w:rPr>
        <w:t xml:space="preserve"> экология : учебно-методическое пособие/ М-во сел. хоз-ва Рос. Федерации, Сарат.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 им. Н. И. Вавилова; сост.: И. А. Ерофеева [и др.]. ‒ Саратов: СГАУ, 2019. ‒ 59 с.: ил.; 21 см. ‒ Библиогр.: с. 58 (17 назв.). (Шифр Г2019‒16621)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27. Диагностика,</w:t>
      </w:r>
      <w:r w:rsidRPr="005B5AE6">
        <w:rPr>
          <w:rFonts w:ascii="Times New Roman" w:hAnsi="Times New Roman"/>
          <w:sz w:val="24"/>
          <w:szCs w:val="24"/>
        </w:rPr>
        <w:t xml:space="preserve"> лечение и профилактика патологии молочной железы у сельскохозяйственных животных : учебное пособие/ М. В. Назаров, Б. В. Гаврилов, И. В. Коваль, А. Г. Кощаев; М-во сел. хоз-ва Рос. Федерации, Куб.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 им. И. Т. Трубилина. ‒ Краснодар: КубГАУ, 2019. ‒ 96 с.: ил.; 20 см. ‒ Библиогр.: с. 95 (10 назв.). (Шифр Г2019‒17438)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28. Организация</w:t>
      </w:r>
      <w:r w:rsidRPr="005B5AE6">
        <w:rPr>
          <w:rFonts w:ascii="Times New Roman" w:hAnsi="Times New Roman"/>
          <w:sz w:val="24"/>
          <w:szCs w:val="24"/>
        </w:rPr>
        <w:t xml:space="preserve"> ветеринарного дела. ‒ Ставрополь: Энтропос, 2019. ‒ 299 с.: ил.; 20 см. ‒ (Би</w:t>
      </w:r>
      <w:r w:rsidRPr="005B5AE6">
        <w:rPr>
          <w:rFonts w:ascii="Times New Roman" w:hAnsi="Times New Roman"/>
          <w:sz w:val="24"/>
          <w:szCs w:val="24"/>
        </w:rPr>
        <w:t>о</w:t>
      </w:r>
      <w:r w:rsidRPr="005B5AE6">
        <w:rPr>
          <w:rFonts w:ascii="Times New Roman" w:hAnsi="Times New Roman"/>
          <w:sz w:val="24"/>
          <w:szCs w:val="24"/>
        </w:rPr>
        <w:t>логия. Ветеринария. Прогресс; №80 (11/2019)). ‒ Библиогр.: с. 298‒299. (Шифр Г2019‒16300)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29. Самоловов А. А. </w:t>
      </w:r>
      <w:r w:rsidRPr="005B5AE6">
        <w:rPr>
          <w:rFonts w:ascii="Times New Roman" w:hAnsi="Times New Roman"/>
          <w:sz w:val="24"/>
          <w:szCs w:val="24"/>
        </w:rPr>
        <w:t>Концепция систематизации болезней копытец крупного рогатого скота на молочных фермах : пособие/ А. А. Самоловов; М-во науки и высш. образования Рос. Федерации [и др.]. ‒ Новосибирск: СФНЦА, 2018. ‒ 79 с.: табл., цв. ил.; 20 см. ‒ Библиогр.: с. 70‒79 (107 назв.). (Шифр Г2019‒15204)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30. Смирнов П. Н. </w:t>
      </w:r>
      <w:r w:rsidRPr="005B5AE6">
        <w:rPr>
          <w:rFonts w:ascii="Times New Roman" w:hAnsi="Times New Roman"/>
          <w:sz w:val="24"/>
          <w:szCs w:val="24"/>
        </w:rPr>
        <w:t>Творческая жизнь коллектива/ П. Н. Смирнов; Новосиб.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т. ‒ Новосибирск: Золотой колос, 2018. ‒ 141 с.: ил.; 20 см. (Шифр Г2019‒15579)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"/>
        <w:rPr>
          <w:rFonts w:cs="Times New Roman"/>
        </w:rPr>
      </w:pPr>
      <w:bookmarkStart w:id="11" w:name="_Toc23349333"/>
      <w:r w:rsidRPr="005B5AE6">
        <w:rPr>
          <w:rFonts w:cs="Times New Roman"/>
        </w:rPr>
        <w:t>Механизация и электрификация сельского хозяйства</w:t>
      </w:r>
      <w:bookmarkEnd w:id="11"/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31. Голубев И. Г. </w:t>
      </w:r>
      <w:r w:rsidRPr="005B5AE6">
        <w:rPr>
          <w:rFonts w:ascii="Times New Roman" w:hAnsi="Times New Roman"/>
          <w:sz w:val="24"/>
          <w:szCs w:val="24"/>
        </w:rPr>
        <w:t>Технологические процессы ремонтного производства : учебник для среднего профессионального образования по специальности "Эксплуатация и ремонт сельскохозяйственной техники и оборудования"/ И. Г. Голубев, В. М. Тараторкин. ‒ 3-е изд., стер. ‒ Москва: Академия, 2019. ‒ 302 с.: ил.; 22 см +Прил.: с. 296‒298. ‒ (Профессиональное образование). ‒ (Топ 50). ‒ Би</w:t>
      </w:r>
      <w:r w:rsidRPr="005B5AE6">
        <w:rPr>
          <w:rFonts w:ascii="Times New Roman" w:hAnsi="Times New Roman"/>
          <w:sz w:val="24"/>
          <w:szCs w:val="24"/>
        </w:rPr>
        <w:t>б</w:t>
      </w:r>
      <w:r w:rsidRPr="005B5AE6">
        <w:rPr>
          <w:rFonts w:ascii="Times New Roman" w:hAnsi="Times New Roman"/>
          <w:sz w:val="24"/>
          <w:szCs w:val="24"/>
        </w:rPr>
        <w:t>лиогр.: с. 299. (Шифр Г2019‒16121)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32. Кравченко В. А. </w:t>
      </w:r>
      <w:r w:rsidRPr="005B5AE6">
        <w:rPr>
          <w:rFonts w:ascii="Times New Roman" w:hAnsi="Times New Roman"/>
          <w:sz w:val="24"/>
          <w:szCs w:val="24"/>
        </w:rPr>
        <w:t>Улучшение разгонных характеристик сельскохозяйственных машинно-тракторных агрегатов : монография/ В. А. Кравченко, Л. В. Кравченко; М-во сел. хоз-ва, Департ</w:t>
      </w:r>
      <w:r w:rsidRPr="005B5AE6">
        <w:rPr>
          <w:rFonts w:ascii="Times New Roman" w:hAnsi="Times New Roman"/>
          <w:sz w:val="24"/>
          <w:szCs w:val="24"/>
        </w:rPr>
        <w:t>а</w:t>
      </w:r>
      <w:r w:rsidRPr="005B5AE6">
        <w:rPr>
          <w:rFonts w:ascii="Times New Roman" w:hAnsi="Times New Roman"/>
          <w:sz w:val="24"/>
          <w:szCs w:val="24"/>
        </w:rPr>
        <w:t>мент науч.-техн. политики и образования Рос. Федерации [и др.]. ‒ Зерноград [Рост. обл.]: АЧИИ ДГАУ, 2018. ‒ 188 с.: ил.; 21 см. ‒ Библиогр.: с. 179‒188 (117 назв.). (Шифр Г2019‒16483)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33. Ларюшин Н. П. </w:t>
      </w:r>
      <w:r w:rsidRPr="005B5AE6">
        <w:rPr>
          <w:rFonts w:ascii="Times New Roman" w:hAnsi="Times New Roman"/>
          <w:sz w:val="24"/>
          <w:szCs w:val="24"/>
        </w:rPr>
        <w:t>Технология и средство механизации посева мелкосеменных масличных культур комбинированными сошниками сеялки. Теория, конструкция, расчет : монография/ Н. П. Ларюшин, В. В. Шумаев, А. В. Шуков; М-во сел. хоз-ва Рос. Федерации, Пенз.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т. ‒ Пенза: ПГАУ, 2018. ‒ 177 с.: ил.; 21 см. ‒ Библиогр.: с. 152‒175 (175 назв.). (Шифр Г2019‒16477)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34. Трубилин Е. И. </w:t>
      </w:r>
      <w:r w:rsidRPr="005B5AE6">
        <w:rPr>
          <w:rFonts w:ascii="Times New Roman" w:hAnsi="Times New Roman"/>
          <w:sz w:val="24"/>
          <w:szCs w:val="24"/>
        </w:rPr>
        <w:t>Интеллектуальные технические средства АПК : учебное пособие/ Е. И. Тр</w:t>
      </w:r>
      <w:r w:rsidRPr="005B5AE6">
        <w:rPr>
          <w:rFonts w:ascii="Times New Roman" w:hAnsi="Times New Roman"/>
          <w:sz w:val="24"/>
          <w:szCs w:val="24"/>
        </w:rPr>
        <w:t>у</w:t>
      </w:r>
      <w:r w:rsidRPr="005B5AE6">
        <w:rPr>
          <w:rFonts w:ascii="Times New Roman" w:hAnsi="Times New Roman"/>
          <w:sz w:val="24"/>
          <w:szCs w:val="24"/>
        </w:rPr>
        <w:t>билин, А. С. Брусенцов, М. И. Туманова; М-во сел. хоз-ва Рос. Федерации, Куб. гос. аграр. ун</w:t>
      </w:r>
      <w:r w:rsidRPr="005B5AE6">
        <w:rPr>
          <w:rFonts w:ascii="Times New Roman" w:hAnsi="Times New Roman"/>
          <w:sz w:val="24"/>
          <w:szCs w:val="24"/>
        </w:rPr>
        <w:noBreakHyphen/>
        <w:t>т им. И. Т. Трубилина. ‒ Краснодар: КубГАУ, 2019. ‒ 180 с.: ил.; 21 см. ‒ Библиогр.: с. 178‒179 (28 назв.). (Шифр Г2019‒16643)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1"/>
        <w:rPr>
          <w:rFonts w:cs="Times New Roman"/>
        </w:rPr>
      </w:pPr>
      <w:bookmarkStart w:id="12" w:name="_Toc23349334"/>
      <w:r w:rsidRPr="005B5AE6">
        <w:rPr>
          <w:rFonts w:cs="Times New Roman"/>
        </w:rPr>
        <w:t>Лесное хозяйство</w:t>
      </w:r>
      <w:bookmarkEnd w:id="12"/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35. Кочергина М. В. </w:t>
      </w:r>
      <w:r w:rsidRPr="005B5AE6">
        <w:rPr>
          <w:rFonts w:ascii="Times New Roman" w:hAnsi="Times New Roman"/>
          <w:sz w:val="24"/>
          <w:szCs w:val="24"/>
        </w:rPr>
        <w:t>Основы лесопаркового хозяйства : практикум/ М. В. Кочергина, Е. С. Фу</w:t>
      </w:r>
      <w:r w:rsidRPr="005B5AE6">
        <w:rPr>
          <w:rFonts w:ascii="Times New Roman" w:hAnsi="Times New Roman"/>
          <w:sz w:val="24"/>
          <w:szCs w:val="24"/>
        </w:rPr>
        <w:t>р</w:t>
      </w:r>
      <w:r w:rsidRPr="005B5AE6">
        <w:rPr>
          <w:rFonts w:ascii="Times New Roman" w:hAnsi="Times New Roman"/>
          <w:sz w:val="24"/>
          <w:szCs w:val="24"/>
        </w:rPr>
        <w:t>менкова; М-во науки и</w:t>
      </w:r>
      <w:r w:rsidRPr="005B5AE6">
        <w:rPr>
          <w:rFonts w:ascii="Times New Roman" w:hAnsi="Times New Roman"/>
        </w:rPr>
        <w:t xml:space="preserve"> </w:t>
      </w:r>
      <w:r w:rsidRPr="005B5AE6">
        <w:rPr>
          <w:rFonts w:ascii="Times New Roman" w:hAnsi="Times New Roman"/>
          <w:sz w:val="24"/>
          <w:szCs w:val="24"/>
        </w:rPr>
        <w:t>высш. образования Рос. Федерации, Воронеж. гос. лесотехн. ун</w:t>
      </w:r>
      <w:r w:rsidRPr="005B5AE6">
        <w:rPr>
          <w:rFonts w:ascii="Times New Roman" w:hAnsi="Times New Roman"/>
          <w:sz w:val="24"/>
          <w:szCs w:val="24"/>
        </w:rPr>
        <w:noBreakHyphen/>
        <w:t>т им. Г. Ф. Морозова. ‒ Воронеж: ВГЛТУ, 2019. ‒ 57 с.; 20 см +Прил.: с. 52‒57. ‒ Библиогр.: с. 51 (8 назв.). (Шифр Г2019‒16648)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36. Лесные</w:t>
      </w:r>
      <w:r w:rsidRPr="005B5AE6">
        <w:rPr>
          <w:rFonts w:ascii="Times New Roman" w:hAnsi="Times New Roman"/>
          <w:sz w:val="24"/>
          <w:szCs w:val="24"/>
        </w:rPr>
        <w:t xml:space="preserve"> культуры : учебно-методическое пособие/ В. Ф. Никитин, И. И. Дроздов, С. Б. Вас</w:t>
      </w:r>
      <w:r w:rsidRPr="005B5AE6">
        <w:rPr>
          <w:rFonts w:ascii="Times New Roman" w:hAnsi="Times New Roman"/>
          <w:sz w:val="24"/>
          <w:szCs w:val="24"/>
        </w:rPr>
        <w:t>и</w:t>
      </w:r>
      <w:r w:rsidRPr="005B5AE6">
        <w:rPr>
          <w:rFonts w:ascii="Times New Roman" w:hAnsi="Times New Roman"/>
          <w:sz w:val="24"/>
          <w:szCs w:val="24"/>
        </w:rPr>
        <w:t>льев [и др.]; Моск. гос. техн. ун</w:t>
      </w:r>
      <w:r w:rsidRPr="005B5AE6">
        <w:rPr>
          <w:rFonts w:ascii="Times New Roman" w:hAnsi="Times New Roman"/>
          <w:sz w:val="24"/>
          <w:szCs w:val="24"/>
        </w:rPr>
        <w:noBreakHyphen/>
        <w:t>т им. Н. Э. Баумана. ‒ Москва: Изд-во МГТУ им. Н. Э. Баумана, 2019. ‒ 175 с.: ил.; 23 см +Прил.: с. 66‒174. ‒ Библиогр.: с. 65. (Шифр Д2019‒2225)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37. Роль</w:t>
      </w:r>
      <w:r w:rsidRPr="005B5AE6">
        <w:rPr>
          <w:rFonts w:ascii="Times New Roman" w:hAnsi="Times New Roman"/>
          <w:sz w:val="24"/>
          <w:szCs w:val="24"/>
        </w:rPr>
        <w:t xml:space="preserve"> биологической продуктивности естественных темнохвойных насаждений кедра сиби</w:t>
      </w:r>
      <w:r w:rsidRPr="005B5AE6">
        <w:rPr>
          <w:rFonts w:ascii="Times New Roman" w:hAnsi="Times New Roman"/>
          <w:sz w:val="24"/>
          <w:szCs w:val="24"/>
        </w:rPr>
        <w:t>р</w:t>
      </w:r>
      <w:r w:rsidRPr="005B5AE6">
        <w:rPr>
          <w:rFonts w:ascii="Times New Roman" w:hAnsi="Times New Roman"/>
          <w:sz w:val="24"/>
          <w:szCs w:val="24"/>
        </w:rPr>
        <w:t>ского и ельников на Среднем Урале в оценке ущерба от пожаров : монография/ Н. В. Хабибуллина, И. С. Лазарев, В. В. Крудышев [и др.]; М-во Рос. Федерации по делам гражд. обороны, чрезвыча</w:t>
      </w:r>
      <w:r w:rsidRPr="005B5AE6">
        <w:rPr>
          <w:rFonts w:ascii="Times New Roman" w:hAnsi="Times New Roman"/>
          <w:sz w:val="24"/>
          <w:szCs w:val="24"/>
        </w:rPr>
        <w:t>й</w:t>
      </w:r>
      <w:r w:rsidRPr="005B5AE6">
        <w:rPr>
          <w:rFonts w:ascii="Times New Roman" w:hAnsi="Times New Roman"/>
          <w:sz w:val="24"/>
          <w:szCs w:val="24"/>
        </w:rPr>
        <w:t>ным ситуациям и ликвидации последствий стихийных бедствий, Урал. ин</w:t>
      </w:r>
      <w:r w:rsidRPr="005B5AE6">
        <w:rPr>
          <w:rFonts w:ascii="Times New Roman" w:hAnsi="Times New Roman"/>
          <w:sz w:val="24"/>
          <w:szCs w:val="24"/>
        </w:rPr>
        <w:noBreakHyphen/>
        <w:t>т Гос. противопожар. службы. ‒ Екатеринбург: Урал. ин</w:t>
      </w:r>
      <w:r w:rsidRPr="005B5AE6">
        <w:rPr>
          <w:rFonts w:ascii="Times New Roman" w:hAnsi="Times New Roman"/>
          <w:sz w:val="24"/>
          <w:szCs w:val="24"/>
        </w:rPr>
        <w:noBreakHyphen/>
        <w:t>т ГПС МЧС России, 2018. ‒ 162 с: ил.; 21 см +Прил.: с. 109‒162. ‒ Библиогр.: с. 83‒107 (389 назв.). (Шифр Г2019‒15939)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 xml:space="preserve">38. Савченкова В. А. </w:t>
      </w:r>
      <w:r w:rsidRPr="005B5AE6">
        <w:rPr>
          <w:rFonts w:ascii="Times New Roman" w:hAnsi="Times New Roman"/>
          <w:sz w:val="24"/>
          <w:szCs w:val="24"/>
        </w:rPr>
        <w:t>Агротехника выращивания древесных растений в питомнике : учебно-методическое пособие/ В. А. Савченкова; Моск. гос. техн. ун</w:t>
      </w:r>
      <w:r w:rsidRPr="005B5AE6">
        <w:rPr>
          <w:rFonts w:ascii="Times New Roman" w:hAnsi="Times New Roman"/>
          <w:sz w:val="24"/>
          <w:szCs w:val="24"/>
        </w:rPr>
        <w:noBreakHyphen/>
        <w:t>т им. Н. Э. Баумана. ‒ Москва: Изд-во МГТУ им. Н. Э. Баумана, 2019. ‒ 65 с.: ил.; 21 см +Прил.: с. 35‒64. ‒ Библиогр.: с. 34 (10 назв.). (Шифр Г2019‒16620)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39. Сохранение</w:t>
      </w:r>
      <w:r w:rsidRPr="005B5AE6">
        <w:rPr>
          <w:rFonts w:ascii="Times New Roman" w:hAnsi="Times New Roman"/>
          <w:sz w:val="24"/>
          <w:szCs w:val="24"/>
        </w:rPr>
        <w:t xml:space="preserve"> лесных экосистем: проблемы и пути их решения : материалы II Международной научно-практической конференции, 27‒31 мая 2019 г./ Правительство Кир. обл. [и др.]; редкол.: Е. А. Домнина [и др.]; отв. ред. Н. П. Савиных. ‒ Киров: ВятГУ, 2019. ‒ 376 с.: ил.; 21 см. ‒ Библиогр. в конце докл. (Шифр Г2019‒15929)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Pr="005B5AE6" w:rsidRDefault="005B5AE6" w:rsidP="005B5AE6">
      <w:pPr>
        <w:pStyle w:val="21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b/>
          <w:sz w:val="24"/>
          <w:szCs w:val="24"/>
        </w:rPr>
        <w:t>40. Теория</w:t>
      </w:r>
      <w:r w:rsidRPr="005B5AE6">
        <w:rPr>
          <w:rFonts w:ascii="Times New Roman" w:hAnsi="Times New Roman"/>
          <w:sz w:val="24"/>
          <w:szCs w:val="24"/>
        </w:rPr>
        <w:t xml:space="preserve"> и практика искусственного лесовосстановления : учебник/ А. Р. Родин, С. Б. Васил</w:t>
      </w:r>
      <w:r w:rsidRPr="005B5AE6">
        <w:rPr>
          <w:rFonts w:ascii="Times New Roman" w:hAnsi="Times New Roman"/>
          <w:sz w:val="24"/>
          <w:szCs w:val="24"/>
        </w:rPr>
        <w:t>ь</w:t>
      </w:r>
      <w:r w:rsidRPr="005B5AE6">
        <w:rPr>
          <w:rFonts w:ascii="Times New Roman" w:hAnsi="Times New Roman"/>
          <w:sz w:val="24"/>
          <w:szCs w:val="24"/>
        </w:rPr>
        <w:t>ев, С. А. Родин [и др.]; Моск. гос. техн. ун</w:t>
      </w:r>
      <w:r w:rsidRPr="005B5AE6">
        <w:rPr>
          <w:rFonts w:ascii="Times New Roman" w:hAnsi="Times New Roman"/>
          <w:sz w:val="24"/>
          <w:szCs w:val="24"/>
        </w:rPr>
        <w:noBreakHyphen/>
        <w:t>т им. Н. Э. Баумана. ‒ Москва: Изд-во МГТУ им. Н. Э. Б</w:t>
      </w:r>
      <w:r w:rsidRPr="005B5AE6">
        <w:rPr>
          <w:rFonts w:ascii="Times New Roman" w:hAnsi="Times New Roman"/>
          <w:sz w:val="24"/>
          <w:szCs w:val="24"/>
        </w:rPr>
        <w:t>а</w:t>
      </w:r>
      <w:r w:rsidRPr="005B5AE6">
        <w:rPr>
          <w:rFonts w:ascii="Times New Roman" w:hAnsi="Times New Roman"/>
          <w:sz w:val="24"/>
          <w:szCs w:val="24"/>
        </w:rPr>
        <w:t>умана, 2019. ‒ 163 с.: ил.; 20 см. ‒ Библиогр.: с. 156‒157. ‒ Предм. указ.: с. 158‒160. (Шифр Г2019‒17609)</w:t>
      </w:r>
    </w:p>
    <w:p w:rsidR="005B5AE6" w:rsidRPr="005B5AE6" w:rsidRDefault="005B5AE6" w:rsidP="005B5AE6">
      <w:pPr>
        <w:pStyle w:val="a7"/>
        <w:rPr>
          <w:rFonts w:ascii="Times New Roman" w:hAnsi="Times New Roman"/>
          <w:sz w:val="24"/>
          <w:szCs w:val="24"/>
        </w:rPr>
      </w:pPr>
      <w:r w:rsidRPr="005B5AE6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B5AE6" w:rsidRPr="005B5AE6" w:rsidRDefault="00AB54BC" w:rsidP="005B5AE6">
      <w:pPr>
        <w:pStyle w:val="a7"/>
        <w:rPr>
          <w:rFonts w:ascii="Times New Roman" w:hAnsi="Times New Roman"/>
          <w:sz w:val="24"/>
          <w:szCs w:val="24"/>
        </w:rPr>
      </w:pPr>
      <w:hyperlink r:id="rId52" w:history="1">
        <w:r w:rsidR="005B5AE6" w:rsidRPr="005B5AE6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B5AE6" w:rsidRDefault="005B5AE6" w:rsidP="005B5AE6">
      <w:pPr>
        <w:pStyle w:val="1"/>
        <w:rPr>
          <w:rFonts w:cs="Times New Roman"/>
        </w:rPr>
      </w:pPr>
      <w:r w:rsidRPr="005B5AE6">
        <w:rPr>
          <w:rFonts w:cs="Times New Roman"/>
        </w:rPr>
        <w:br w:type="page"/>
      </w:r>
      <w:bookmarkStart w:id="13" w:name="_Toc23349335"/>
      <w:r w:rsidRPr="005B5AE6">
        <w:rPr>
          <w:rFonts w:cs="Times New Roman"/>
        </w:rPr>
        <w:lastRenderedPageBreak/>
        <w:t>ТЕКУЩЕЕ ЗАКОНОДАТЕЛЬСТВО: КРАТКИЙ ОБЗОР</w:t>
      </w:r>
      <w:bookmarkEnd w:id="13"/>
    </w:p>
    <w:p w:rsidR="000C0BBA" w:rsidRPr="000C0BBA" w:rsidRDefault="000C0BBA" w:rsidP="000C0BBA"/>
    <w:tbl>
      <w:tblPr>
        <w:tblW w:w="9355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8363"/>
      </w:tblGrid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Default="000C0BBA" w:rsidP="009F2746">
            <w:pPr>
              <w:pStyle w:val="ConsPlusNormal"/>
              <w:jc w:val="both"/>
            </w:pPr>
            <w:r>
              <w:t>Указ Президента РФ от 14.10.2019 N 497</w:t>
            </w:r>
          </w:p>
          <w:p w:rsidR="000C0BBA" w:rsidRDefault="000C0BBA" w:rsidP="009F2746">
            <w:pPr>
              <w:pStyle w:val="ConsPlusNormal"/>
              <w:jc w:val="both"/>
            </w:pPr>
            <w:r>
              <w:t>"О представителях Министерства сельского хозяйства Российской Федерации за р</w:t>
            </w:r>
            <w:r>
              <w:t>у</w:t>
            </w:r>
            <w:r>
              <w:t>бежом"</w:t>
            </w:r>
          </w:p>
          <w:p w:rsidR="000C0BBA" w:rsidRDefault="000C0BBA" w:rsidP="009F2746">
            <w:pPr>
              <w:pStyle w:val="ConsPlusNormal"/>
              <w:jc w:val="both"/>
            </w:pPr>
            <w:r>
              <w:t>Источник публикации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</w:pPr>
            <w:r>
              <w:t>Официальный интернет-портал правовой информации http://www.pravo.gov.ru, 14.10.2019</w:t>
            </w:r>
          </w:p>
          <w:p w:rsidR="000C0BBA" w:rsidRPr="007405B8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Указ Президента РФ от 10.10.2019 N 490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"О развитии искусственного интеллекта в Российской Федерации"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(вместе с "Национальной стратегией развития искусственного интеллекта на п</w:t>
            </w:r>
            <w:r w:rsidRPr="00B940B4">
              <w:rPr>
                <w:sz w:val="22"/>
                <w:szCs w:val="22"/>
              </w:rPr>
              <w:t>е</w:t>
            </w:r>
            <w:r w:rsidRPr="00B940B4">
              <w:rPr>
                <w:sz w:val="22"/>
                <w:szCs w:val="22"/>
              </w:rPr>
              <w:t>риод до 2030 года")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Официальный интернет-портал правовой информации http://www.pravo.gov.ru, 11.10.2019,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"Собрание законодательства РФ", 14.10.2019, N 41, ст. 5700</w:t>
            </w:r>
          </w:p>
          <w:p w:rsidR="000C0BBA" w:rsidRPr="007405B8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Приказ Минсельхоза России от 22.08.2019 N 496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"Об утверждении порядка включения сельскохозяйственных товаропроизвод</w:t>
            </w:r>
            <w:r w:rsidRPr="00B940B4">
              <w:rPr>
                <w:sz w:val="22"/>
                <w:szCs w:val="22"/>
              </w:rPr>
              <w:t>и</w:t>
            </w:r>
            <w:r w:rsidRPr="00B940B4">
              <w:rPr>
                <w:sz w:val="22"/>
                <w:szCs w:val="22"/>
              </w:rPr>
              <w:t>телей (за исключением сельскохозяйственных кредитных потребительских коопер</w:t>
            </w:r>
            <w:r w:rsidRPr="00B940B4">
              <w:rPr>
                <w:sz w:val="22"/>
                <w:szCs w:val="22"/>
              </w:rPr>
              <w:t>а</w:t>
            </w:r>
            <w:r w:rsidRPr="00B940B4">
              <w:rPr>
                <w:sz w:val="22"/>
                <w:szCs w:val="22"/>
              </w:rPr>
              <w:t>тивов), организаций и индивидуальных предпринимателей, осуществляющих прои</w:t>
            </w:r>
            <w:r w:rsidRPr="00B940B4">
              <w:rPr>
                <w:sz w:val="22"/>
                <w:szCs w:val="22"/>
              </w:rPr>
              <w:t>з</w:t>
            </w:r>
            <w:r w:rsidRPr="00B940B4">
              <w:rPr>
                <w:sz w:val="22"/>
                <w:szCs w:val="22"/>
              </w:rPr>
              <w:t>водство, первичную и (или) последующую (промышленную) переработку сельскох</w:t>
            </w:r>
            <w:r w:rsidRPr="00B940B4">
              <w:rPr>
                <w:sz w:val="22"/>
                <w:szCs w:val="22"/>
              </w:rPr>
              <w:t>о</w:t>
            </w:r>
            <w:r w:rsidRPr="00B940B4">
              <w:rPr>
                <w:sz w:val="22"/>
                <w:szCs w:val="22"/>
              </w:rPr>
              <w:t>зяйственной продукции и ее реализацию, содержащихся в реестре потенциальных заемщиков, в реестр заемщиков и исключения из него, а также форм документов, предусмотренных постановлением Правительства Российской Федерации от 29 д</w:t>
            </w:r>
            <w:r w:rsidRPr="00B940B4">
              <w:rPr>
                <w:sz w:val="22"/>
                <w:szCs w:val="22"/>
              </w:rPr>
              <w:t>е</w:t>
            </w:r>
            <w:r w:rsidRPr="00B940B4">
              <w:rPr>
                <w:sz w:val="22"/>
                <w:szCs w:val="22"/>
              </w:rPr>
              <w:t>кабря 2016 г. N 1528"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(Зарегистрировано в Минюсте России 07.10.2019 N 56164)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Официальный интернет-портал правовой информации http://www.pravo.gov.ru, 08.10.2019</w:t>
            </w:r>
          </w:p>
          <w:p w:rsidR="000C0BBA" w:rsidRPr="007405B8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Постановление Правительства РФ от 11.10.2019 N 1313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"О внесении изменений в Федеральную научно-техническую программу разв</w:t>
            </w:r>
            <w:r w:rsidRPr="00B940B4">
              <w:rPr>
                <w:sz w:val="22"/>
                <w:szCs w:val="22"/>
              </w:rPr>
              <w:t>и</w:t>
            </w:r>
            <w:r w:rsidRPr="00B940B4">
              <w:rPr>
                <w:sz w:val="22"/>
                <w:szCs w:val="22"/>
              </w:rPr>
              <w:t>тия сельского хозяйства на 2017 - 2025 годы"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Официальный интернет-портал правовой информации http://www.pravo.gov.ru, 15.10.2019</w:t>
            </w:r>
          </w:p>
          <w:p w:rsidR="000C0BBA" w:rsidRPr="007405B8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Приказ Минсельхоза России от 16.09.2019 N 545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"О признании утратившим силу приказа Министерства сельского хозяйства Ро</w:t>
            </w:r>
            <w:r w:rsidRPr="00B940B4">
              <w:rPr>
                <w:sz w:val="22"/>
                <w:szCs w:val="22"/>
              </w:rPr>
              <w:t>с</w:t>
            </w:r>
            <w:r w:rsidRPr="00B940B4">
              <w:rPr>
                <w:sz w:val="22"/>
                <w:szCs w:val="22"/>
              </w:rPr>
              <w:t>сийской Федерации от 18 июля 2013 г. N 285 "О порядке отбора инвестиционных проектов"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(Зарегистрировано в Минюсте России 14.10.2019 N 56211)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Официальный интернет-портал правовой информации http://www.pravo.gov.ru, 15.10.2019</w:t>
            </w:r>
          </w:p>
          <w:p w:rsidR="000C0BBA" w:rsidRPr="007405B8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&lt;Письмо&gt; Минсельхоза России от 07.10.2019 N ОЛ-10-27/14121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&lt;О предоставлении проектной документации к отбору проектов комплексного развития сельских территорий на период 2020 - 2022 годов&gt;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Документ опубликован не был</w:t>
            </w:r>
          </w:p>
          <w:p w:rsidR="000C0BBA" w:rsidRPr="00F44D86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Распоряжение РАН от 23.09.2019 N 10180-1030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"Об утверждении Положения об Управлении земельно-имущественного ко</w:t>
            </w:r>
            <w:r w:rsidRPr="00B940B4">
              <w:rPr>
                <w:sz w:val="22"/>
                <w:szCs w:val="22"/>
              </w:rPr>
              <w:t>м</w:t>
            </w:r>
            <w:r w:rsidRPr="00B940B4">
              <w:rPr>
                <w:sz w:val="22"/>
                <w:szCs w:val="22"/>
              </w:rPr>
              <w:lastRenderedPageBreak/>
              <w:t>плекса РАН"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Документ опубликован не был</w:t>
            </w:r>
          </w:p>
          <w:p w:rsidR="000C0BBA" w:rsidRPr="00F44D86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Постановление Губернатора Новосибирской области от 07.10.2019 N 247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"О внесении изменений в постановление Губернатора Новосибирской области от 04.02.2019 N 29"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Официальный интернет-портал правовой информации http://www.pravo.gov.ru, 07.10.2019</w:t>
            </w:r>
          </w:p>
          <w:p w:rsidR="000C0BBA" w:rsidRPr="00F44D86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0C0BBA" w:rsidRPr="00FF789D" w:rsidTr="000C0BBA">
        <w:tc>
          <w:tcPr>
            <w:tcW w:w="992" w:type="dxa"/>
          </w:tcPr>
          <w:p w:rsidR="000C0BBA" w:rsidRPr="009559C8" w:rsidRDefault="000C0BBA" w:rsidP="000C0BB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Приказ Минсельхоза Новосибирской области от 30.09.2019 N 149-нпа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"О внесении изменений в приказ министерства сельского хозяйства Новосиби</w:t>
            </w:r>
            <w:r w:rsidRPr="00B940B4">
              <w:rPr>
                <w:sz w:val="22"/>
                <w:szCs w:val="22"/>
              </w:rPr>
              <w:t>р</w:t>
            </w:r>
            <w:r w:rsidRPr="00B940B4">
              <w:rPr>
                <w:sz w:val="22"/>
                <w:szCs w:val="22"/>
              </w:rPr>
              <w:t>ской области от 17.03.2017 N 38-нпа"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Источник публикации</w:t>
            </w:r>
          </w:p>
          <w:p w:rsidR="000C0BBA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B940B4">
              <w:rPr>
                <w:sz w:val="22"/>
                <w:szCs w:val="22"/>
              </w:rPr>
              <w:t>Официальный интернет-портал правовой информации http://www.pravo.gov.ru, 01.10.2019</w:t>
            </w:r>
          </w:p>
          <w:p w:rsidR="000C0BBA" w:rsidRPr="00B940B4" w:rsidRDefault="000C0BBA" w:rsidP="009F2746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5B5AE6">
      <w:pPr>
        <w:pStyle w:val="1"/>
      </w:pPr>
    </w:p>
    <w:sectPr w:rsidR="00372E55" w:rsidSect="005B5AE6">
      <w:footerReference w:type="default" r:id="rId5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AE6" w:rsidRDefault="005B5AE6">
      <w:r>
        <w:separator/>
      </w:r>
    </w:p>
  </w:endnote>
  <w:endnote w:type="continuationSeparator" w:id="0">
    <w:p w:rsidR="005B5AE6" w:rsidRDefault="005B5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AB54BC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AB54BC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AE6" w:rsidRDefault="005B5AE6">
      <w:r>
        <w:separator/>
      </w:r>
    </w:p>
  </w:footnote>
  <w:footnote w:type="continuationSeparator" w:id="0">
    <w:p w:rsidR="005B5AE6" w:rsidRDefault="005B5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AE6"/>
    <w:rsid w:val="000C0BBA"/>
    <w:rsid w:val="001D1544"/>
    <w:rsid w:val="001D5931"/>
    <w:rsid w:val="00372E55"/>
    <w:rsid w:val="0057052A"/>
    <w:rsid w:val="005B37A9"/>
    <w:rsid w:val="005B5AE6"/>
    <w:rsid w:val="005C33CE"/>
    <w:rsid w:val="006C77B9"/>
    <w:rsid w:val="00731631"/>
    <w:rsid w:val="00754747"/>
    <w:rsid w:val="0081617E"/>
    <w:rsid w:val="0083522B"/>
    <w:rsid w:val="0090257A"/>
    <w:rsid w:val="00A03D40"/>
    <w:rsid w:val="00AB54BC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5B5AE6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5B5AE6"/>
    <w:rPr>
      <w:sz w:val="24"/>
      <w:szCs w:val="24"/>
    </w:rPr>
  </w:style>
  <w:style w:type="paragraph" w:customStyle="1" w:styleId="ConsPlusNormal">
    <w:name w:val="ConsPlusNormal"/>
    <w:rsid w:val="000C0BBA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5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570%D1%83%D0%BF%D1%80%2A647222826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482%2A593173754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10%2A240416366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438%D1%83%D0%BF%D1%80%2A773871735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16%D1%83%D0%BF%D1%80%2A563407337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580%2A536859739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579%2A930518811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48%D1%83%D0%BF%D1%80%2A257703362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20%D1%83%D0%BF%D1%80%2A806974422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165%D1%83%D0%BF%D1%80%2A839699566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296%2A793254899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480%2A94878594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21%D1%83%D0%BF%D1%80%2A996353170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43%D1%83%D0%BF%D1%80%2A55529463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430%2A005270845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933%2A898904574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161%D1%83%D0%BF%D1%80%2A691848169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04%2A442465517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330%2A353648630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217%D1%83%D0%BF%D1%80%2A125535116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14%2A053018090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300%2A027413995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477%2A062485042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91%2FN3%2A727383850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13%2A859449811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331%2A761831383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13%2A763838954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939%2A551353637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101%D1%83%D0%BF%D1%80%2A487220667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211%2A488389967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483%2A322753813" TargetMode="External"/><Relationship Id="rId5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09%2A093169792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91%2FN2%2A313656425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38%D1%83%D0%BF%D1%80%2A107287544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14%2A29305706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307%D1%83%D0%BF%D1%80%2A190292189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487%2A165723415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121%D1%83%D0%BF%D1%80%2A496368678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225%D1%83%D0%BF%D1%80%2A925712676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929%2A577161920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2165-C78F-47DA-902B-7EB2AD505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13</TotalTime>
  <Pages>11</Pages>
  <Words>4981</Words>
  <Characters>28395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1900-12-31T17:00:00Z</cp:lastPrinted>
  <dcterms:created xsi:type="dcterms:W3CDTF">2019-10-30T10:28:00Z</dcterms:created>
  <dcterms:modified xsi:type="dcterms:W3CDTF">2019-10-31T09:10:00Z</dcterms:modified>
</cp:coreProperties>
</file>