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271993" w:rsidRDefault="00271993" w:rsidP="0027199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71993" w:rsidRDefault="00271993" w:rsidP="0027199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71993" w:rsidRDefault="00271993" w:rsidP="00271993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71993" w:rsidRDefault="00271993" w:rsidP="00271993"/>
    <w:p w:rsidR="00271993" w:rsidRDefault="00D54306" w:rsidP="00271993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B90A16" w:rsidRDefault="00B90A16" w:rsidP="00271993"/>
                <w:p w:rsidR="00B90A16" w:rsidRDefault="00B90A16" w:rsidP="00271993"/>
                <w:p w:rsidR="00B90A16" w:rsidRDefault="00B90A16" w:rsidP="00271993"/>
                <w:p w:rsidR="00B90A16" w:rsidRDefault="00B90A16" w:rsidP="00271993"/>
                <w:p w:rsidR="00B90A16" w:rsidRDefault="00B90A16" w:rsidP="00271993"/>
                <w:p w:rsidR="00B90A16" w:rsidRDefault="00B90A16" w:rsidP="00271993"/>
                <w:p w:rsidR="00B90A16" w:rsidRDefault="00B90A16" w:rsidP="00271993"/>
                <w:p w:rsidR="00B90A16" w:rsidRDefault="00B90A16" w:rsidP="00271993"/>
                <w:p w:rsidR="00B90A16" w:rsidRDefault="00B90A16" w:rsidP="00271993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B90A16" w:rsidRDefault="00B90A16" w:rsidP="0027199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B90A16" w:rsidRDefault="00B90A16" w:rsidP="00271993"/>
                <w:p w:rsidR="00B90A16" w:rsidRDefault="00B90A16" w:rsidP="00271993">
                  <w:pPr>
                    <w:pStyle w:val="a4"/>
                    <w:tabs>
                      <w:tab w:val="left" w:pos="708"/>
                    </w:tabs>
                  </w:pPr>
                </w:p>
                <w:p w:rsidR="00B90A16" w:rsidRDefault="00B90A16" w:rsidP="00271993"/>
                <w:p w:rsidR="00B90A16" w:rsidRDefault="00B90A16" w:rsidP="00271993"/>
                <w:p w:rsidR="00B90A16" w:rsidRDefault="00B90A16" w:rsidP="00271993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43</w:t>
                  </w:r>
                </w:p>
                <w:p w:rsidR="00B90A16" w:rsidRDefault="00B90A16" w:rsidP="00271993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B90A16" w:rsidRDefault="00B90A16" w:rsidP="00271993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28 октября – 3 ноября 2019 г.</w:t>
                  </w:r>
                </w:p>
                <w:p w:rsidR="00B90A16" w:rsidRDefault="00B90A16" w:rsidP="00271993"/>
                <w:p w:rsidR="00B90A16" w:rsidRDefault="00B90A16" w:rsidP="00271993"/>
              </w:txbxContent>
            </v:textbox>
          </v:shape>
        </w:pict>
      </w:r>
    </w:p>
    <w:p w:rsidR="00271993" w:rsidRDefault="00271993" w:rsidP="00271993">
      <w:pPr>
        <w:rPr>
          <w:b/>
          <w:sz w:val="36"/>
        </w:rPr>
      </w:pPr>
    </w:p>
    <w:p w:rsidR="00271993" w:rsidRDefault="00271993" w:rsidP="00271993">
      <w:pPr>
        <w:tabs>
          <w:tab w:val="left" w:pos="708"/>
          <w:tab w:val="center" w:pos="4677"/>
          <w:tab w:val="right" w:pos="9355"/>
        </w:tabs>
      </w:pPr>
    </w:p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/>
    <w:p w:rsidR="00271993" w:rsidRDefault="00271993" w:rsidP="00271993">
      <w:pPr>
        <w:jc w:val="center"/>
      </w:pPr>
      <w:r>
        <w:rPr>
          <w:b/>
          <w:sz w:val="40"/>
        </w:rPr>
        <w:t xml:space="preserve">п. Краснообск    </w:t>
      </w:r>
      <w:r w:rsidR="00D54306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271993" w:rsidRDefault="00271993" w:rsidP="00271993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71993" w:rsidRDefault="00271993" w:rsidP="00271993">
      <w:pPr>
        <w:jc w:val="center"/>
        <w:rPr>
          <w:b/>
        </w:rPr>
      </w:pPr>
    </w:p>
    <w:p w:rsidR="00271993" w:rsidRDefault="00271993" w:rsidP="00271993">
      <w:pPr>
        <w:jc w:val="center"/>
        <w:rPr>
          <w:b/>
        </w:rPr>
      </w:pPr>
    </w:p>
    <w:p w:rsidR="00271993" w:rsidRDefault="00271993" w:rsidP="00271993">
      <w:pPr>
        <w:jc w:val="center"/>
        <w:rPr>
          <w:b/>
        </w:rPr>
      </w:pPr>
      <w:r>
        <w:rPr>
          <w:b/>
        </w:rPr>
        <w:t>Уважаемый читатель!</w:t>
      </w:r>
    </w:p>
    <w:p w:rsidR="00271993" w:rsidRDefault="00271993" w:rsidP="00271993">
      <w:pPr>
        <w:jc w:val="center"/>
        <w:rPr>
          <w:b/>
        </w:rPr>
      </w:pPr>
    </w:p>
    <w:p w:rsidR="00271993" w:rsidRDefault="00271993" w:rsidP="00271993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71993" w:rsidRDefault="00271993" w:rsidP="00271993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71993" w:rsidRDefault="00271993" w:rsidP="00271993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71993" w:rsidRDefault="00271993" w:rsidP="00271993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71993" w:rsidRDefault="00271993" w:rsidP="00271993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71993" w:rsidRDefault="00271993" w:rsidP="00271993">
      <w:pPr>
        <w:ind w:firstLine="567"/>
        <w:jc w:val="both"/>
      </w:pPr>
    </w:p>
    <w:p w:rsidR="00271993" w:rsidRDefault="00271993" w:rsidP="00271993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71993" w:rsidRDefault="00271993" w:rsidP="0027199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71993" w:rsidRDefault="00271993" w:rsidP="0027199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271993" w:rsidRDefault="00271993" w:rsidP="00271993">
      <w:pPr>
        <w:ind w:firstLine="567"/>
        <w:jc w:val="center"/>
        <w:rPr>
          <w:b/>
        </w:rPr>
      </w:pPr>
    </w:p>
    <w:p w:rsidR="00271993" w:rsidRDefault="00271993" w:rsidP="00271993">
      <w:pPr>
        <w:ind w:firstLine="567"/>
        <w:jc w:val="center"/>
        <w:rPr>
          <w:b/>
        </w:rPr>
      </w:pPr>
    </w:p>
    <w:p w:rsidR="00271993" w:rsidRDefault="00271993" w:rsidP="0027199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71993" w:rsidRDefault="00271993" w:rsidP="00271993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71993" w:rsidRDefault="00271993" w:rsidP="00271993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71993" w:rsidRDefault="00271993" w:rsidP="00271993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71993" w:rsidRDefault="00271993" w:rsidP="00271993">
      <w:pPr>
        <w:ind w:firstLine="567"/>
        <w:jc w:val="both"/>
      </w:pPr>
      <w:r>
        <w:t>Телефон для справок: 348-36-89.</w:t>
      </w:r>
    </w:p>
    <w:p w:rsidR="00271993" w:rsidRDefault="00271993" w:rsidP="00271993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71993" w:rsidRDefault="00271993" w:rsidP="00271993">
      <w:pPr>
        <w:ind w:firstLine="567"/>
        <w:jc w:val="both"/>
      </w:pPr>
      <w:r>
        <w:t xml:space="preserve">               http://www.spsl.nsc.ru/</w:t>
      </w:r>
    </w:p>
    <w:p w:rsidR="00271993" w:rsidRDefault="00271993" w:rsidP="00271993">
      <w:pPr>
        <w:ind w:firstLine="567"/>
        <w:jc w:val="both"/>
      </w:pPr>
    </w:p>
    <w:p w:rsidR="00271993" w:rsidRDefault="00271993" w:rsidP="0027199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71993" w:rsidRDefault="00271993" w:rsidP="00271993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71993" w:rsidRDefault="00271993" w:rsidP="00271993">
      <w:r>
        <w:t>Суббота, воскресенье – выходные дни.</w:t>
      </w:r>
    </w:p>
    <w:p w:rsidR="00372E55" w:rsidRPr="00271993" w:rsidRDefault="00271993" w:rsidP="00271993">
      <w:pPr>
        <w:sectPr w:rsidR="00372E55" w:rsidRPr="00271993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D54306" w:rsidRPr="00D54306" w:rsidRDefault="00D27785">
      <w:pPr>
        <w:pStyle w:val="10"/>
        <w:rPr>
          <w:rFonts w:ascii="Times New Roman" w:eastAsiaTheme="minorEastAsia" w:hAnsi="Times New Roman"/>
          <w:b w:val="0"/>
          <w:sz w:val="24"/>
        </w:rPr>
      </w:pPr>
      <w:r w:rsidRPr="00D54306">
        <w:rPr>
          <w:rFonts w:ascii="Times New Roman" w:hAnsi="Times New Roman"/>
          <w:sz w:val="24"/>
        </w:rPr>
        <w:fldChar w:fldCharType="begin"/>
      </w:r>
      <w:r w:rsidR="00451BB9" w:rsidRPr="00D54306">
        <w:rPr>
          <w:rFonts w:ascii="Times New Roman" w:hAnsi="Times New Roman"/>
          <w:sz w:val="24"/>
        </w:rPr>
        <w:instrText xml:space="preserve"> TOC \o "1-3" \h \z \u </w:instrText>
      </w:r>
      <w:r w:rsidRPr="00D54306">
        <w:rPr>
          <w:rFonts w:ascii="Times New Roman" w:hAnsi="Times New Roman"/>
          <w:sz w:val="24"/>
        </w:rPr>
        <w:fldChar w:fldCharType="separate"/>
      </w:r>
      <w:hyperlink w:anchor="_Toc25160473" w:history="1">
        <w:r w:rsidR="00D54306" w:rsidRPr="00D54306">
          <w:rPr>
            <w:rStyle w:val="ad"/>
            <w:rFonts w:ascii="Times New Roman" w:hAnsi="Times New Roman"/>
            <w:sz w:val="24"/>
          </w:rPr>
          <w:t>НОВЫЕ ПОСТУПЛЕНИЯ</w:t>
        </w:r>
        <w:r w:rsidR="00D54306" w:rsidRPr="00D54306">
          <w:rPr>
            <w:rFonts w:ascii="Times New Roman" w:hAnsi="Times New Roman"/>
            <w:webHidden/>
            <w:sz w:val="24"/>
          </w:rPr>
          <w:tab/>
        </w:r>
        <w:r w:rsidR="00D54306" w:rsidRPr="00D54306">
          <w:rPr>
            <w:rFonts w:ascii="Times New Roman" w:hAnsi="Times New Roman"/>
            <w:webHidden/>
            <w:sz w:val="24"/>
          </w:rPr>
          <w:fldChar w:fldCharType="begin"/>
        </w:r>
        <w:r w:rsidR="00D54306" w:rsidRPr="00D54306">
          <w:rPr>
            <w:rFonts w:ascii="Times New Roman" w:hAnsi="Times New Roman"/>
            <w:webHidden/>
            <w:sz w:val="24"/>
          </w:rPr>
          <w:instrText xml:space="preserve"> PAGEREF _Toc25160473 \h </w:instrText>
        </w:r>
        <w:r w:rsidR="00D54306" w:rsidRPr="00D54306">
          <w:rPr>
            <w:rFonts w:ascii="Times New Roman" w:hAnsi="Times New Roman"/>
            <w:webHidden/>
            <w:sz w:val="24"/>
          </w:rPr>
        </w:r>
        <w:r w:rsidR="00D54306" w:rsidRPr="00D54306">
          <w:rPr>
            <w:rFonts w:ascii="Times New Roman" w:hAnsi="Times New Roman"/>
            <w:webHidden/>
            <w:sz w:val="24"/>
          </w:rPr>
          <w:fldChar w:fldCharType="separate"/>
        </w:r>
        <w:r w:rsidR="00D54306" w:rsidRPr="00D54306">
          <w:rPr>
            <w:rFonts w:ascii="Times New Roman" w:hAnsi="Times New Roman"/>
            <w:webHidden/>
            <w:sz w:val="24"/>
          </w:rPr>
          <w:t>3</w:t>
        </w:r>
        <w:r w:rsidR="00D54306" w:rsidRPr="00D5430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10"/>
        <w:rPr>
          <w:rFonts w:ascii="Times New Roman" w:eastAsiaTheme="minorEastAsia" w:hAnsi="Times New Roman"/>
          <w:b w:val="0"/>
          <w:sz w:val="24"/>
        </w:rPr>
      </w:pPr>
      <w:hyperlink w:anchor="_Toc25160474" w:history="1">
        <w:r w:rsidRPr="00D54306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D54306">
          <w:rPr>
            <w:rFonts w:ascii="Times New Roman" w:hAnsi="Times New Roman"/>
            <w:webHidden/>
            <w:sz w:val="24"/>
          </w:rPr>
          <w:tab/>
        </w:r>
        <w:r w:rsidRPr="00D54306">
          <w:rPr>
            <w:rFonts w:ascii="Times New Roman" w:hAnsi="Times New Roman"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webHidden/>
            <w:sz w:val="24"/>
          </w:rPr>
          <w:instrText xml:space="preserve"> PAGEREF _Toc25160474 \h </w:instrText>
        </w:r>
        <w:r w:rsidRPr="00D54306">
          <w:rPr>
            <w:rFonts w:ascii="Times New Roman" w:hAnsi="Times New Roman"/>
            <w:webHidden/>
            <w:sz w:val="24"/>
          </w:rPr>
        </w:r>
        <w:r w:rsidRPr="00D54306">
          <w:rPr>
            <w:rFonts w:ascii="Times New Roman" w:hAnsi="Times New Roman"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webHidden/>
            <w:sz w:val="24"/>
          </w:rPr>
          <w:t>3</w:t>
        </w:r>
        <w:r w:rsidRPr="00D5430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75" w:history="1">
        <w:r w:rsidRPr="00D54306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_Toc25160475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3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76" w:history="1">
        <w:r w:rsidRPr="00D54306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_Toc25160476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4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77" w:history="1">
        <w:r w:rsidRPr="00D54306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_Toc25160477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4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78" w:history="1">
        <w:r w:rsidRPr="00D54306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_Toc25160478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4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79" w:history="1">
        <w:r w:rsidRPr="00D54306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_Toc25160479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5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80" w:history="1">
        <w:r w:rsidRPr="00D54306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_Toc25160480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6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81" w:history="1">
        <w:r w:rsidRPr="00D54306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_Toc25160481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6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82" w:history="1">
        <w:r w:rsidRPr="00D54306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_Toc25160482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6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83" w:history="1">
        <w:r w:rsidRPr="00D54306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_Toc25160483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6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20"/>
        <w:tabs>
          <w:tab w:val="right" w:leader="dot" w:pos="10401"/>
        </w:tabs>
        <w:rPr>
          <w:rFonts w:ascii="Times New Roman" w:eastAsiaTheme="minorEastAsia" w:hAnsi="Times New Roman"/>
          <w:noProof/>
          <w:sz w:val="24"/>
        </w:rPr>
      </w:pPr>
      <w:hyperlink w:anchor="_Toc25160484" w:history="1">
        <w:r w:rsidRPr="00D54306">
          <w:rPr>
            <w:rStyle w:val="ad"/>
            <w:rFonts w:ascii="Times New Roman" w:hAnsi="Times New Roman"/>
            <w:noProof/>
            <w:sz w:val="24"/>
          </w:rPr>
          <w:t>Переработка сельскохозяйственной продукции</w:t>
        </w:r>
        <w:r w:rsidRPr="00D54306">
          <w:rPr>
            <w:rFonts w:ascii="Times New Roman" w:hAnsi="Times New Roman"/>
            <w:noProof/>
            <w:webHidden/>
            <w:sz w:val="24"/>
          </w:rPr>
          <w:tab/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noProof/>
            <w:webHidden/>
            <w:sz w:val="24"/>
          </w:rPr>
          <w:instrText xml:space="preserve"> PAGEREF _Toc25160484 \h </w:instrText>
        </w:r>
        <w:r w:rsidRPr="00D54306">
          <w:rPr>
            <w:rFonts w:ascii="Times New Roman" w:hAnsi="Times New Roman"/>
            <w:noProof/>
            <w:webHidden/>
            <w:sz w:val="24"/>
          </w:rPr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noProof/>
            <w:webHidden/>
            <w:sz w:val="24"/>
          </w:rPr>
          <w:t>7</w:t>
        </w:r>
        <w:r w:rsidRPr="00D5430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10"/>
        <w:rPr>
          <w:rFonts w:ascii="Times New Roman" w:eastAsiaTheme="minorEastAsia" w:hAnsi="Times New Roman"/>
          <w:b w:val="0"/>
          <w:sz w:val="24"/>
        </w:rPr>
      </w:pPr>
      <w:hyperlink w:anchor="_Toc25160485" w:history="1">
        <w:r w:rsidRPr="00D54306">
          <w:rPr>
            <w:rStyle w:val="ad"/>
            <w:rFonts w:ascii="Times New Roman" w:hAnsi="Times New Roman"/>
            <w:sz w:val="24"/>
          </w:rPr>
          <w:t>Рыбное хозяйство</w:t>
        </w:r>
        <w:r w:rsidRPr="00D54306">
          <w:rPr>
            <w:rFonts w:ascii="Times New Roman" w:hAnsi="Times New Roman"/>
            <w:webHidden/>
            <w:sz w:val="24"/>
          </w:rPr>
          <w:tab/>
        </w:r>
        <w:r w:rsidRPr="00D54306">
          <w:rPr>
            <w:rFonts w:ascii="Times New Roman" w:hAnsi="Times New Roman"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webHidden/>
            <w:sz w:val="24"/>
          </w:rPr>
          <w:instrText xml:space="preserve"> PAGEREF _Toc25160485 \h </w:instrText>
        </w:r>
        <w:r w:rsidRPr="00D54306">
          <w:rPr>
            <w:rFonts w:ascii="Times New Roman" w:hAnsi="Times New Roman"/>
            <w:webHidden/>
            <w:sz w:val="24"/>
          </w:rPr>
        </w:r>
        <w:r w:rsidRPr="00D54306">
          <w:rPr>
            <w:rFonts w:ascii="Times New Roman" w:hAnsi="Times New Roman"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webHidden/>
            <w:sz w:val="24"/>
          </w:rPr>
          <w:t>7</w:t>
        </w:r>
        <w:r w:rsidRPr="00D5430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54306" w:rsidRPr="00D54306" w:rsidRDefault="00D54306">
      <w:pPr>
        <w:pStyle w:val="10"/>
        <w:rPr>
          <w:rFonts w:ascii="Times New Roman" w:eastAsiaTheme="minorEastAsia" w:hAnsi="Times New Roman"/>
          <w:b w:val="0"/>
          <w:sz w:val="24"/>
        </w:rPr>
      </w:pPr>
      <w:hyperlink w:anchor="_Toc25160486" w:history="1">
        <w:r w:rsidRPr="00D54306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D54306">
          <w:rPr>
            <w:rFonts w:ascii="Times New Roman" w:hAnsi="Times New Roman"/>
            <w:webHidden/>
            <w:sz w:val="24"/>
          </w:rPr>
          <w:tab/>
        </w:r>
        <w:r w:rsidRPr="00D54306">
          <w:rPr>
            <w:rFonts w:ascii="Times New Roman" w:hAnsi="Times New Roman"/>
            <w:webHidden/>
            <w:sz w:val="24"/>
          </w:rPr>
          <w:fldChar w:fldCharType="begin"/>
        </w:r>
        <w:r w:rsidRPr="00D54306">
          <w:rPr>
            <w:rFonts w:ascii="Times New Roman" w:hAnsi="Times New Roman"/>
            <w:webHidden/>
            <w:sz w:val="24"/>
          </w:rPr>
          <w:instrText xml:space="preserve"> PAGEREF _Toc25160486 \h </w:instrText>
        </w:r>
        <w:r w:rsidRPr="00D54306">
          <w:rPr>
            <w:rFonts w:ascii="Times New Roman" w:hAnsi="Times New Roman"/>
            <w:webHidden/>
            <w:sz w:val="24"/>
          </w:rPr>
        </w:r>
        <w:r w:rsidRPr="00D54306">
          <w:rPr>
            <w:rFonts w:ascii="Times New Roman" w:hAnsi="Times New Roman"/>
            <w:webHidden/>
            <w:sz w:val="24"/>
          </w:rPr>
          <w:fldChar w:fldCharType="separate"/>
        </w:r>
        <w:r w:rsidRPr="00D54306">
          <w:rPr>
            <w:rFonts w:ascii="Times New Roman" w:hAnsi="Times New Roman"/>
            <w:webHidden/>
            <w:sz w:val="24"/>
          </w:rPr>
          <w:t>8</w:t>
        </w:r>
        <w:r w:rsidRPr="00D5430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8377D" w:rsidRDefault="00D27785" w:rsidP="0048377D">
      <w:pPr>
        <w:spacing w:line="276" w:lineRule="auto"/>
        <w:jc w:val="center"/>
      </w:pPr>
      <w:r w:rsidRPr="00D54306">
        <w:fldChar w:fldCharType="end"/>
      </w:r>
    </w:p>
    <w:p w:rsidR="0048377D" w:rsidRDefault="0048377D" w:rsidP="0048377D">
      <w:pPr>
        <w:spacing w:line="276" w:lineRule="auto"/>
        <w:jc w:val="center"/>
      </w:pPr>
    </w:p>
    <w:p w:rsidR="0048377D" w:rsidRDefault="0048377D" w:rsidP="0048377D">
      <w:pPr>
        <w:spacing w:line="276" w:lineRule="auto"/>
        <w:jc w:val="center"/>
      </w:pPr>
    </w:p>
    <w:p w:rsidR="0048377D" w:rsidRDefault="0048377D" w:rsidP="0048377D">
      <w:pPr>
        <w:spacing w:line="276" w:lineRule="auto"/>
        <w:jc w:val="center"/>
      </w:pPr>
      <w:r w:rsidRPr="0048377D">
        <w:t xml:space="preserve"> </w:t>
      </w:r>
      <w:r>
        <w:t>Уважае</w:t>
      </w:r>
      <w:bookmarkStart w:id="1" w:name="_GoBack"/>
      <w:bookmarkEnd w:id="1"/>
      <w:r>
        <w:t>мые пользователи Библиотеки!</w:t>
      </w:r>
    </w:p>
    <w:p w:rsidR="0048377D" w:rsidRDefault="0048377D" w:rsidP="0048377D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48377D" w:rsidRDefault="0048377D" w:rsidP="0048377D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48377D" w:rsidRDefault="0048377D" w:rsidP="0048377D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48377D" w:rsidRDefault="0048377D" w:rsidP="0048377D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48377D" w:rsidRDefault="0048377D" w:rsidP="0048377D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48377D" w:rsidRDefault="0048377D" w:rsidP="0048377D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48377D" w:rsidRDefault="0048377D" w:rsidP="0048377D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48377D" w:rsidRDefault="0048377D" w:rsidP="0048377D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48377D" w:rsidRDefault="0048377D" w:rsidP="0048377D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48377D" w:rsidRDefault="0048377D" w:rsidP="0048377D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372E55" w:rsidRDefault="0048377D" w:rsidP="0048377D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48377D" w:rsidRPr="00E66269" w:rsidRDefault="0048377D">
      <w:pPr>
        <w:sectPr w:rsidR="0048377D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265C5D" w:rsidRPr="0063148D" w:rsidRDefault="00265C5D" w:rsidP="00265C5D">
      <w:pPr>
        <w:pStyle w:val="1"/>
        <w:rPr>
          <w:rFonts w:cs="Times New Roman"/>
        </w:rPr>
      </w:pPr>
      <w:bookmarkStart w:id="2" w:name="_Toc25160473"/>
      <w:r w:rsidRPr="0063148D">
        <w:rPr>
          <w:rFonts w:cs="Times New Roman"/>
        </w:rPr>
        <w:t>НОВЫЕ ПОСТУПЛЕНИЯ</w:t>
      </w:r>
      <w:bookmarkEnd w:id="2"/>
    </w:p>
    <w:p w:rsidR="00265C5D" w:rsidRPr="0063148D" w:rsidRDefault="00265C5D" w:rsidP="00265C5D">
      <w:pPr>
        <w:pStyle w:val="1"/>
        <w:rPr>
          <w:rFonts w:cs="Times New Roman"/>
        </w:rPr>
      </w:pPr>
      <w:bookmarkStart w:id="3" w:name="_Toc25160474"/>
      <w:r w:rsidRPr="0063148D">
        <w:rPr>
          <w:rFonts w:cs="Times New Roman"/>
        </w:rPr>
        <w:t>Сельское хозяйство</w:t>
      </w:r>
      <w:bookmarkEnd w:id="3"/>
    </w:p>
    <w:p w:rsidR="00265C5D" w:rsidRPr="0063148D" w:rsidRDefault="00265C5D" w:rsidP="00265C5D">
      <w:pPr>
        <w:pStyle w:val="2"/>
        <w:rPr>
          <w:rFonts w:cs="Times New Roman"/>
        </w:rPr>
      </w:pPr>
      <w:bookmarkStart w:id="4" w:name="_Toc25160475"/>
      <w:r w:rsidRPr="0063148D">
        <w:rPr>
          <w:rFonts w:cs="Times New Roman"/>
        </w:rPr>
        <w:t>Общие вопросы сельского хозяйства</w:t>
      </w:r>
      <w:bookmarkEnd w:id="4"/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1. Агротехнологии</w:t>
      </w:r>
      <w:r w:rsidRPr="0063148D">
        <w:rPr>
          <w:rFonts w:ascii="Times New Roman" w:hAnsi="Times New Roman"/>
          <w:sz w:val="24"/>
          <w:szCs w:val="24"/>
        </w:rPr>
        <w:t xml:space="preserve"> XXI века : материалы Всероссийской научно-практической конференции с международным участием, посвященной 100-летию высшего аграрного образования на Урале (Пермь, 26‒28 февраля 2019 года)/ М-во сел. хоз-ва Рос. Федерации, Перм. гос. аграр.-технол. ун</w:t>
      </w:r>
      <w:r w:rsidRPr="0063148D">
        <w:rPr>
          <w:rFonts w:ascii="Times New Roman" w:hAnsi="Times New Roman"/>
          <w:sz w:val="24"/>
          <w:szCs w:val="24"/>
        </w:rPr>
        <w:noBreakHyphen/>
        <w:t>т им. Д. Н. Прянишникова; редкол.: Э. Ф. Сатаев [и др.]. ‒ Пермь : Прокростъ, 2019 ‒. ‒ ISBN 978‒5‒94279‒434‒7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Ч. 1: Земледелие, растениеводство; переработка сельскохозяйственной продукции; почвоведение, агрохимия и экология; лесное хозяйство; зоотехния и ветеринарная медицина; механизация сельск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t>го хозяйства, технический сервис в АПК и техносферная безопасность. ‒ 2019. ‒ 374 с.: ил. ‒ Би</w:t>
      </w:r>
      <w:r w:rsidRPr="0063148D">
        <w:rPr>
          <w:rFonts w:ascii="Times New Roman" w:hAnsi="Times New Roman"/>
          <w:sz w:val="24"/>
          <w:szCs w:val="24"/>
        </w:rPr>
        <w:t>б</w:t>
      </w:r>
      <w:r w:rsidRPr="0063148D">
        <w:rPr>
          <w:rFonts w:ascii="Times New Roman" w:hAnsi="Times New Roman"/>
          <w:sz w:val="24"/>
          <w:szCs w:val="24"/>
        </w:rPr>
        <w:t>лиогр. в конце докл. (Шифр Е2019‒1363/1)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2. Агротехнологии</w:t>
      </w:r>
      <w:r w:rsidRPr="0063148D">
        <w:rPr>
          <w:rFonts w:ascii="Times New Roman" w:hAnsi="Times New Roman"/>
          <w:sz w:val="24"/>
          <w:szCs w:val="24"/>
        </w:rPr>
        <w:t xml:space="preserve"> XXI века : материалы Всероссийской научно-практической конференции с международным участием, посвященной 100-летию высшего аграрного образования на Урале (Пермь, 26‒28 февраля 2019 года)/ М-во сел. хоз-ва Рос. Федерации, Перм. гос. аграр.-технол. ун</w:t>
      </w:r>
      <w:r w:rsidRPr="0063148D">
        <w:rPr>
          <w:rFonts w:ascii="Times New Roman" w:hAnsi="Times New Roman"/>
          <w:sz w:val="24"/>
          <w:szCs w:val="24"/>
        </w:rPr>
        <w:noBreakHyphen/>
        <w:t>т им. Д. Н. Прянишникова; редкол.: Э. Ф. Сатаев [и др.]. ‒ Пермь : Прокростъ, 2019 ‒. ‒ ISBN 978‒5‒94279‒434‒7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Ч. 2: Экономика, финансы, коммерция, менеджмент, бухгалтерский учет, товароведение; управл</w:t>
      </w:r>
      <w:r w:rsidRPr="0063148D">
        <w:rPr>
          <w:rFonts w:ascii="Times New Roman" w:hAnsi="Times New Roman"/>
          <w:sz w:val="24"/>
          <w:szCs w:val="24"/>
        </w:rPr>
        <w:t>е</w:t>
      </w:r>
      <w:r w:rsidRPr="0063148D">
        <w:rPr>
          <w:rFonts w:ascii="Times New Roman" w:hAnsi="Times New Roman"/>
          <w:sz w:val="24"/>
          <w:szCs w:val="24"/>
        </w:rPr>
        <w:t>ние земельными ресурсами; архитектура и строительство; гуманитарные науки; физико-математические науки. ‒ 2019. ‒ 278 с.: ил. ‒ Библиогр. в конце докл. (Шифр Е2019‒1363/2)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3. Агротехнологии</w:t>
      </w:r>
      <w:r w:rsidRPr="0063148D">
        <w:rPr>
          <w:rFonts w:ascii="Times New Roman" w:hAnsi="Times New Roman"/>
          <w:sz w:val="24"/>
          <w:szCs w:val="24"/>
        </w:rPr>
        <w:t xml:space="preserve"> XXI века : материалы Всероссийской научно-практической конференции с международным участием, посвященной 100-летию высшего аграрного образования на Урале (Пермь, 26‒28 февраля 2019 года)/ М-во сел. хоз-ва Рос. Федерации, Перм. гос. аграр.-технол. ун</w:t>
      </w:r>
      <w:r w:rsidRPr="0063148D">
        <w:rPr>
          <w:rFonts w:ascii="Times New Roman" w:hAnsi="Times New Roman"/>
          <w:sz w:val="24"/>
          <w:szCs w:val="24"/>
        </w:rPr>
        <w:noBreakHyphen/>
        <w:t>т им. Д. Н. Прянишникова; редкол.: Э. Ф. Сатаев [и др.]. ‒ Пермь : Прокростъ, 2019 ‒. ‒ ISBN 978‒5‒94279‒434‒7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Ч. 3: Международное сотрудничество как вектор развития аграрной науки. ‒ 2019. ‒ 71 с.: ил. ‒ Текст на англ. яз. ‒ Библиогр. в конце докл. (Шифр Е2019‒1363/3)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4. Актуальные</w:t>
      </w:r>
      <w:r w:rsidRPr="0063148D">
        <w:rPr>
          <w:rFonts w:ascii="Times New Roman" w:hAnsi="Times New Roman"/>
          <w:sz w:val="24"/>
          <w:szCs w:val="24"/>
        </w:rPr>
        <w:t xml:space="preserve"> проблемы сельскохозяйственных наук в России и за рубежом/ Инновац. центр развития образования и науки; редкол.: А. С. Алексанян [и др.]. ‒ Новосибирск; Нижний Новгород : ИЦРОН, 2016 -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Вып. 3: Сборник научных трудов по итогам [III] международной научно-практической конфере</w:t>
      </w:r>
      <w:r w:rsidRPr="0063148D">
        <w:rPr>
          <w:rFonts w:ascii="Times New Roman" w:hAnsi="Times New Roman"/>
          <w:sz w:val="24"/>
          <w:szCs w:val="24"/>
        </w:rPr>
        <w:t>н</w:t>
      </w:r>
      <w:r w:rsidRPr="0063148D">
        <w:rPr>
          <w:rFonts w:ascii="Times New Roman" w:hAnsi="Times New Roman"/>
          <w:sz w:val="24"/>
          <w:szCs w:val="24"/>
        </w:rPr>
        <w:t>ции (10 февраля 2016 г.). ‒ 2016. ‒ 59 с.: ил. ‒ Библиогр. в конце докл. (Шифр Г2019‒13381/3)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5. Зайцева, Л</w:t>
      </w:r>
      <w:r w:rsidR="00B90A16" w:rsidRPr="0063148D">
        <w:rPr>
          <w:rFonts w:ascii="Times New Roman" w:hAnsi="Times New Roman"/>
          <w:b/>
          <w:sz w:val="24"/>
          <w:szCs w:val="24"/>
        </w:rPr>
        <w:t>.</w:t>
      </w:r>
      <w:r w:rsidRPr="0063148D">
        <w:rPr>
          <w:rFonts w:ascii="Times New Roman" w:hAnsi="Times New Roman"/>
          <w:b/>
          <w:sz w:val="24"/>
          <w:szCs w:val="24"/>
        </w:rPr>
        <w:t xml:space="preserve"> А</w:t>
      </w:r>
      <w:r w:rsidR="00B90A16" w:rsidRPr="0063148D">
        <w:rPr>
          <w:rFonts w:ascii="Times New Roman" w:hAnsi="Times New Roman"/>
          <w:b/>
          <w:sz w:val="24"/>
          <w:szCs w:val="24"/>
        </w:rPr>
        <w:t>.</w:t>
      </w:r>
      <w:r w:rsidRPr="0063148D">
        <w:rPr>
          <w:rFonts w:ascii="Times New Roman" w:hAnsi="Times New Roman"/>
          <w:sz w:val="24"/>
          <w:szCs w:val="24"/>
        </w:rPr>
        <w:t xml:space="preserve"> Аграрная наука сельскохозяйственной академии в персоналиях (к 85-летию Бурятской ГСХА имени В. Р. Филиппова) : монография : [в 2 ч.]/ Л. А. Зайцева, Л. Р. Зангеева; М-во сел. хоз-ва Рос. Федерации, Бурят. гос. с.-х. акад. ‒ Улан-Удэ : Изд-во БГСХА им. В. Р. Филиппова, 2018 -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Ч. 1. ‒ 2018. ‒ 140 с.: ил. ‒ Библиогр. в примеч. (Шифр Е2019‒1414/1)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 xml:space="preserve">6. Зайцева, </w:t>
      </w:r>
      <w:r w:rsidR="00B90A16" w:rsidRPr="0063148D">
        <w:rPr>
          <w:rFonts w:ascii="Times New Roman" w:hAnsi="Times New Roman"/>
          <w:b/>
          <w:sz w:val="24"/>
          <w:szCs w:val="24"/>
        </w:rPr>
        <w:t>Л. А.</w:t>
      </w:r>
      <w:r w:rsidR="00B90A16" w:rsidRPr="0063148D">
        <w:rPr>
          <w:rFonts w:ascii="Times New Roman" w:hAnsi="Times New Roman"/>
          <w:sz w:val="24"/>
          <w:szCs w:val="24"/>
        </w:rPr>
        <w:t xml:space="preserve"> </w:t>
      </w:r>
      <w:r w:rsidRPr="0063148D">
        <w:rPr>
          <w:rFonts w:ascii="Times New Roman" w:hAnsi="Times New Roman"/>
          <w:sz w:val="24"/>
          <w:szCs w:val="24"/>
        </w:rPr>
        <w:t>Аграрная наука сельскохозяйственной академии в персоналиях (к 85-летию Бурятской ГСХА имени В. Р. Филиппова) : монография : [в 2 ч.]/ Л. А. Зайцева, Л. Р. Зангеева; М-во сел. хоз-ва Рос. Федерации, Бурят. гос. с.-х. акад. ‒ Улан-Удэ : Изд-во БГСХА им. В. Р. Филиппова, 2018 -</w:t>
      </w:r>
    </w:p>
    <w:p w:rsidR="00265C5D" w:rsidRPr="008F6050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8F6050">
        <w:rPr>
          <w:rFonts w:ascii="Times New Roman" w:hAnsi="Times New Roman"/>
          <w:sz w:val="24"/>
          <w:szCs w:val="24"/>
        </w:rPr>
        <w:t>Ч. 2. ‒ 2018. ‒ 131 с.: ил., формы. ‒ Библиогр.: с. 121‒122 (27 назв.), 129‒131 (30 назв.) и в пр</w:t>
      </w:r>
      <w:r w:rsidRPr="008F6050">
        <w:rPr>
          <w:rFonts w:ascii="Times New Roman" w:hAnsi="Times New Roman"/>
          <w:sz w:val="24"/>
          <w:szCs w:val="24"/>
        </w:rPr>
        <w:t>и</w:t>
      </w:r>
      <w:r w:rsidRPr="008F6050">
        <w:rPr>
          <w:rFonts w:ascii="Times New Roman" w:hAnsi="Times New Roman"/>
          <w:sz w:val="24"/>
          <w:szCs w:val="24"/>
        </w:rPr>
        <w:t>меч. ‒ Библиогр. в примеч. в конце ст. (Шифр Е2019‒1414/2)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7. Проблемы</w:t>
      </w:r>
      <w:r w:rsidRPr="0063148D">
        <w:rPr>
          <w:rFonts w:ascii="Times New Roman" w:hAnsi="Times New Roman"/>
          <w:sz w:val="24"/>
          <w:szCs w:val="24"/>
        </w:rPr>
        <w:t xml:space="preserve"> современного аграрного образования: содержание, технологии, качество : матер</w:t>
      </w:r>
      <w:r w:rsidRPr="0063148D">
        <w:rPr>
          <w:rFonts w:ascii="Times New Roman" w:hAnsi="Times New Roman"/>
          <w:sz w:val="24"/>
          <w:szCs w:val="24"/>
        </w:rPr>
        <w:t>и</w:t>
      </w:r>
      <w:r w:rsidRPr="0063148D">
        <w:rPr>
          <w:rFonts w:ascii="Times New Roman" w:hAnsi="Times New Roman"/>
          <w:sz w:val="24"/>
          <w:szCs w:val="24"/>
        </w:rPr>
        <w:t>алы Международной научно-методической конференции, 3‒7 мая 2018 г./ М-во сел. хоз-ва Рос. Ф</w:t>
      </w:r>
      <w:r w:rsidRPr="0063148D">
        <w:rPr>
          <w:rFonts w:ascii="Times New Roman" w:hAnsi="Times New Roman"/>
          <w:sz w:val="24"/>
          <w:szCs w:val="24"/>
        </w:rPr>
        <w:t>е</w:t>
      </w:r>
      <w:r w:rsidRPr="0063148D">
        <w:rPr>
          <w:rFonts w:ascii="Times New Roman" w:hAnsi="Times New Roman"/>
          <w:sz w:val="24"/>
          <w:szCs w:val="24"/>
        </w:rPr>
        <w:t>дерации, Департамент науч.-технол. политики и образования, Волгогр. гос. аграр. ун</w:t>
      </w:r>
      <w:r w:rsidRPr="0063148D">
        <w:rPr>
          <w:rFonts w:ascii="Times New Roman" w:hAnsi="Times New Roman"/>
          <w:sz w:val="24"/>
          <w:szCs w:val="24"/>
        </w:rPr>
        <w:noBreakHyphen/>
        <w:t>т; орг. ком. конф.: А. С. Овчинников (пред.) [и др.]. ‒ Волгоград : ВолГАУ, 2018 ‒. ‒ ISBN 978‒5‒4479‒0171‒4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Ч. 1. ‒ 2018. ‒ 339 с.: ил. ‒ Библиогр. в конце докл. (Шифр Г2019‒13071/1)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1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8. Проблемы</w:t>
      </w:r>
      <w:r w:rsidRPr="0063148D">
        <w:rPr>
          <w:rFonts w:ascii="Times New Roman" w:hAnsi="Times New Roman"/>
          <w:sz w:val="24"/>
          <w:szCs w:val="24"/>
        </w:rPr>
        <w:t xml:space="preserve"> современного аграрного образования: содержание, технологии, качество : матер</w:t>
      </w:r>
      <w:r w:rsidRPr="0063148D">
        <w:rPr>
          <w:rFonts w:ascii="Times New Roman" w:hAnsi="Times New Roman"/>
          <w:sz w:val="24"/>
          <w:szCs w:val="24"/>
        </w:rPr>
        <w:t>и</w:t>
      </w:r>
      <w:r w:rsidRPr="0063148D">
        <w:rPr>
          <w:rFonts w:ascii="Times New Roman" w:hAnsi="Times New Roman"/>
          <w:sz w:val="24"/>
          <w:szCs w:val="24"/>
        </w:rPr>
        <w:t>алы Международной научно-методической конференции, 3‒7 мая 2018 г./ М-во сел. хоз-ва Рос. Ф</w:t>
      </w:r>
      <w:r w:rsidRPr="0063148D">
        <w:rPr>
          <w:rFonts w:ascii="Times New Roman" w:hAnsi="Times New Roman"/>
          <w:sz w:val="24"/>
          <w:szCs w:val="24"/>
        </w:rPr>
        <w:t>е</w:t>
      </w:r>
      <w:r w:rsidRPr="0063148D">
        <w:rPr>
          <w:rFonts w:ascii="Times New Roman" w:hAnsi="Times New Roman"/>
          <w:sz w:val="24"/>
          <w:szCs w:val="24"/>
        </w:rPr>
        <w:t>дерации, Департамент науч.-технол. политики и образования, Волгогр. гос. аграр. ун</w:t>
      </w:r>
      <w:r w:rsidRPr="0063148D">
        <w:rPr>
          <w:rFonts w:ascii="Times New Roman" w:hAnsi="Times New Roman"/>
          <w:sz w:val="24"/>
          <w:szCs w:val="24"/>
        </w:rPr>
        <w:noBreakHyphen/>
        <w:t>т; орг. ком. конф.: А. С. Овчинников (пред.) [и др.]. ‒ Волгоград : ВолГАУ, 2018 ‒. ‒ ISBN 978‒5‒4479‒0171‒4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Ч. 3. ‒ 2018. ‒ 235 с.: ил. ‒ Библиогр. в конце докл. (Шифр Г2019‒13071/3)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D54306" w:rsidP="00265C5D">
      <w:pPr>
        <w:pStyle w:val="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265C5D" w:rsidRPr="0063148D">
        <w:rPr>
          <w:rFonts w:ascii="Times New Roman" w:hAnsi="Times New Roman"/>
          <w:b/>
          <w:sz w:val="24"/>
          <w:szCs w:val="24"/>
        </w:rPr>
        <w:t>. Цифровая</w:t>
      </w:r>
      <w:r w:rsidR="00265C5D" w:rsidRPr="0063148D">
        <w:rPr>
          <w:rFonts w:ascii="Times New Roman" w:hAnsi="Times New Roman"/>
          <w:sz w:val="24"/>
          <w:szCs w:val="24"/>
        </w:rPr>
        <w:t xml:space="preserve"> трансформация сельского хозяйства России/ А. Г. Архипов, С. Н. Косогор, О. А. Моторин [и др.]; отв. за вып.: О. А. Моторин, Г. В. Джинчарадзе; М-во сел. хоз-ва Рос. Федерации. ‒ Москва: Росинформагротех, 2019. ‒ 78 с.: цв. ил.; 20 см. ‒ Библиогр.: с. 76‒77 (15 назв.). (Шифр Г2019‒17822)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5" w:name="_Toc25160476"/>
      <w:r w:rsidRPr="0063148D">
        <w:rPr>
          <w:rFonts w:cs="Times New Roman"/>
        </w:rPr>
        <w:t>Почвоведение</w:t>
      </w:r>
      <w:bookmarkEnd w:id="5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0</w:t>
      </w:r>
      <w:r w:rsidRPr="0063148D">
        <w:rPr>
          <w:rFonts w:ascii="Times New Roman" w:hAnsi="Times New Roman"/>
          <w:b/>
          <w:sz w:val="24"/>
          <w:szCs w:val="24"/>
        </w:rPr>
        <w:t xml:space="preserve">. Курбатская С. С. </w:t>
      </w:r>
      <w:r w:rsidRPr="0063148D">
        <w:rPr>
          <w:rFonts w:ascii="Times New Roman" w:hAnsi="Times New Roman"/>
          <w:sz w:val="24"/>
          <w:szCs w:val="24"/>
        </w:rPr>
        <w:t>Полевое изучение почв : учебно-методическое пособие/ С. С. Курбатская; Тув. гос. ун</w:t>
      </w:r>
      <w:r w:rsidRPr="0063148D">
        <w:rPr>
          <w:rFonts w:ascii="Times New Roman" w:hAnsi="Times New Roman"/>
          <w:sz w:val="24"/>
          <w:szCs w:val="24"/>
        </w:rPr>
        <w:noBreakHyphen/>
        <w:t>т, Убсунур. междунар. центр биосфер. исслед. ‒ Кызыл: КЦО "Аныяк", 2018. ‒ 84 с.: ил., цв. ил.; 23 см +Прил.: с. 62‒81. ‒ Библиогр.: с. 82 (17 назв.). (Шифр Д2019‒1862)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1</w:t>
      </w:r>
      <w:r w:rsidRPr="0063148D">
        <w:rPr>
          <w:rFonts w:ascii="Times New Roman" w:hAnsi="Times New Roman"/>
          <w:b/>
          <w:sz w:val="24"/>
          <w:szCs w:val="24"/>
        </w:rPr>
        <w:t xml:space="preserve">. Ладонин Д. В. </w:t>
      </w:r>
      <w:r w:rsidRPr="0063148D">
        <w:rPr>
          <w:rFonts w:ascii="Times New Roman" w:hAnsi="Times New Roman"/>
          <w:sz w:val="24"/>
          <w:szCs w:val="24"/>
        </w:rPr>
        <w:t>Формы соединений тяжелых металлов в техногенно-загрязненных почвах/ Д. В. Ладонин; Моск. гос. ун</w:t>
      </w:r>
      <w:r w:rsidRPr="0063148D">
        <w:rPr>
          <w:rFonts w:ascii="Times New Roman" w:hAnsi="Times New Roman"/>
          <w:sz w:val="24"/>
          <w:szCs w:val="24"/>
        </w:rPr>
        <w:noBreakHyphen/>
        <w:t>т им. М. В. Ломоносова. ‒ Москва: Изд-во МГУ, 2019. ‒ 311 с.: ил., цв. ил.; 24 см. ‒ Библиогр.: с. 299‒311 (232 назв.). (Шифр Д2019‒1981)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6" w:name="_Toc25160477"/>
      <w:r w:rsidRPr="0063148D">
        <w:rPr>
          <w:rFonts w:cs="Times New Roman"/>
        </w:rPr>
        <w:t>Земледелие</w:t>
      </w:r>
      <w:bookmarkEnd w:id="6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2</w:t>
      </w:r>
      <w:r w:rsidRPr="0063148D">
        <w:rPr>
          <w:rFonts w:ascii="Times New Roman" w:hAnsi="Times New Roman"/>
          <w:b/>
          <w:sz w:val="24"/>
          <w:szCs w:val="24"/>
        </w:rPr>
        <w:t>. Адаптивно-ландшафтное</w:t>
      </w:r>
      <w:r w:rsidRPr="0063148D">
        <w:rPr>
          <w:rFonts w:ascii="Times New Roman" w:hAnsi="Times New Roman"/>
          <w:sz w:val="24"/>
          <w:szCs w:val="24"/>
        </w:rPr>
        <w:t xml:space="preserve"> земледелие: вызовы XXI века : сборник докладов Международной научно-практической конференции, посвященной 70-летию со дня рождения члена-корреспондента РАН Григория Николаевича Черкасова, 12‒14 сентября 2018 г./ М-во науки и высш. образования Рос. Федерации [и др.]; редкол.: Д. В. Дубовник [и др.]. ‒ Курск: ВНИИЗиЗПЭ, 2018. ‒ 336 с.: ил., цв. ил.; 20 см. ‒ Библиогр. в конце ст. (Шифр Г2019‒17284)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7" w:name="_Toc25160478"/>
      <w:r w:rsidRPr="0063148D">
        <w:rPr>
          <w:rFonts w:cs="Times New Roman"/>
        </w:rPr>
        <w:t>Сельскохозяйственная мелиорация</w:t>
      </w:r>
      <w:bookmarkEnd w:id="7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3</w:t>
      </w:r>
      <w:r w:rsidRPr="0063148D">
        <w:rPr>
          <w:rFonts w:ascii="Times New Roman" w:hAnsi="Times New Roman"/>
          <w:b/>
          <w:sz w:val="24"/>
          <w:szCs w:val="24"/>
        </w:rPr>
        <w:t xml:space="preserve">. Кирейчева Л. В. </w:t>
      </w:r>
      <w:r w:rsidRPr="0063148D">
        <w:rPr>
          <w:rFonts w:ascii="Times New Roman" w:hAnsi="Times New Roman"/>
          <w:sz w:val="24"/>
          <w:szCs w:val="24"/>
        </w:rPr>
        <w:t>Методические указания по оценке эффективности оросительных мелиор</w:t>
      </w:r>
      <w:r w:rsidRPr="0063148D">
        <w:rPr>
          <w:rFonts w:ascii="Times New Roman" w:hAnsi="Times New Roman"/>
          <w:sz w:val="24"/>
          <w:szCs w:val="24"/>
        </w:rPr>
        <w:t>а</w:t>
      </w:r>
      <w:r w:rsidRPr="0063148D">
        <w:rPr>
          <w:rFonts w:ascii="Times New Roman" w:hAnsi="Times New Roman"/>
          <w:sz w:val="24"/>
          <w:szCs w:val="24"/>
        </w:rPr>
        <w:t>ций по зонам природно-ресурсного потенциала агроландшафтов/ Л. В. Кирейчева, Н. П. Карпенко, Е. А. Лентяева; М-во науки и высш. образования Рос. Федерации, Всерос. науч.-исслед. ин</w:t>
      </w:r>
      <w:r w:rsidRPr="0063148D">
        <w:rPr>
          <w:rFonts w:ascii="Times New Roman" w:hAnsi="Times New Roman"/>
          <w:sz w:val="24"/>
          <w:szCs w:val="24"/>
        </w:rPr>
        <w:noBreakHyphen/>
        <w:t>т гидроте</w:t>
      </w:r>
      <w:r w:rsidRPr="0063148D">
        <w:rPr>
          <w:rFonts w:ascii="Times New Roman" w:hAnsi="Times New Roman"/>
          <w:sz w:val="24"/>
          <w:szCs w:val="24"/>
        </w:rPr>
        <w:t>х</w:t>
      </w:r>
      <w:r w:rsidRPr="0063148D">
        <w:rPr>
          <w:rFonts w:ascii="Times New Roman" w:hAnsi="Times New Roman"/>
          <w:sz w:val="24"/>
          <w:szCs w:val="24"/>
        </w:rPr>
        <w:t>ники и мелиорации им. А. Н. Костякова. ‒ Москва: ВНИИГиМ, 2019. ‒ 57 с.: ил.; 21 см. ‒ Библиогр.: с. 54‒57 (42 назв.). (Шифр Г2019‒18559)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4</w:t>
      </w:r>
      <w:r w:rsidRPr="0063148D">
        <w:rPr>
          <w:rFonts w:ascii="Times New Roman" w:hAnsi="Times New Roman"/>
          <w:b/>
          <w:sz w:val="24"/>
          <w:szCs w:val="24"/>
        </w:rPr>
        <w:t>. Мониторинг</w:t>
      </w:r>
      <w:r w:rsidRPr="0063148D">
        <w:rPr>
          <w:rFonts w:ascii="Times New Roman" w:hAnsi="Times New Roman"/>
          <w:sz w:val="24"/>
          <w:szCs w:val="24"/>
        </w:rPr>
        <w:t xml:space="preserve"> технического состояния магистральных каналов обводнительно-оросительных систем/ В. А. Волосухин, Я. В. Волосухин, М. А. Бандурин, В. А. Назаренко; под ред. В. А. Волос</w:t>
      </w:r>
      <w:r w:rsidRPr="0063148D">
        <w:rPr>
          <w:rFonts w:ascii="Times New Roman" w:hAnsi="Times New Roman"/>
          <w:sz w:val="24"/>
          <w:szCs w:val="24"/>
        </w:rPr>
        <w:t>у</w:t>
      </w:r>
      <w:r w:rsidRPr="0063148D">
        <w:rPr>
          <w:rFonts w:ascii="Times New Roman" w:hAnsi="Times New Roman"/>
          <w:sz w:val="24"/>
          <w:szCs w:val="24"/>
        </w:rPr>
        <w:t>хина; М-во сел. хоз-ва Рос. Федерации, Ин</w:t>
      </w:r>
      <w:r w:rsidRPr="0063148D">
        <w:rPr>
          <w:rFonts w:ascii="Times New Roman" w:hAnsi="Times New Roman"/>
          <w:sz w:val="24"/>
          <w:szCs w:val="24"/>
        </w:rPr>
        <w:noBreakHyphen/>
        <w:t>т безопасности гидротехн. сооружений. ‒ Новочеркасск: Лик, 2018. ‒ 39 с.: ил.; 21 см. ‒ Библиогр.: с. 38‒39 (39 назв.). (Шифр Г2019‒18568)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8" w:name="_Toc25160479"/>
      <w:r w:rsidRPr="0063148D">
        <w:rPr>
          <w:rFonts w:cs="Times New Roman"/>
        </w:rPr>
        <w:lastRenderedPageBreak/>
        <w:t>Растениеводство</w:t>
      </w:r>
      <w:bookmarkEnd w:id="8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5</w:t>
      </w:r>
      <w:r w:rsidRPr="0063148D">
        <w:rPr>
          <w:rFonts w:ascii="Times New Roman" w:hAnsi="Times New Roman"/>
          <w:b/>
          <w:sz w:val="24"/>
          <w:szCs w:val="24"/>
        </w:rPr>
        <w:t xml:space="preserve">. Бакулина А. В. </w:t>
      </w:r>
      <w:r w:rsidRPr="0063148D">
        <w:rPr>
          <w:rFonts w:ascii="Times New Roman" w:hAnsi="Times New Roman"/>
          <w:sz w:val="24"/>
          <w:szCs w:val="24"/>
        </w:rPr>
        <w:t>Современное состояние клеточной и генной инженерии ячменя : (информ</w:t>
      </w:r>
      <w:r w:rsidRPr="0063148D">
        <w:rPr>
          <w:rFonts w:ascii="Times New Roman" w:hAnsi="Times New Roman"/>
          <w:sz w:val="24"/>
          <w:szCs w:val="24"/>
        </w:rPr>
        <w:t>а</w:t>
      </w:r>
      <w:r w:rsidRPr="0063148D">
        <w:rPr>
          <w:rFonts w:ascii="Times New Roman" w:hAnsi="Times New Roman"/>
          <w:sz w:val="24"/>
          <w:szCs w:val="24"/>
        </w:rPr>
        <w:t>ционно-аналитический обзор)/ А. В. Бакулина, И. Г. Широких, О. Н. Шуплецова; М-во науки и высш. образования Рос. Федерации, Федер. аграр. науч. центр Северо-Востока им. Н. В. Рудницк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t>го. ‒ Киров: ФАНЦ Северо-Востока, 2019. ‒ 71 с.: табл.; 20 см. ‒ Библиогр. в конце глав. (Шифр Г2019‒18206)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6</w:t>
      </w:r>
      <w:r w:rsidRPr="0063148D">
        <w:rPr>
          <w:rFonts w:ascii="Times New Roman" w:hAnsi="Times New Roman"/>
          <w:b/>
          <w:sz w:val="24"/>
          <w:szCs w:val="24"/>
        </w:rPr>
        <w:t xml:space="preserve">. Изотов А. М. </w:t>
      </w:r>
      <w:r w:rsidRPr="0063148D">
        <w:rPr>
          <w:rFonts w:ascii="Times New Roman" w:hAnsi="Times New Roman"/>
          <w:sz w:val="24"/>
          <w:szCs w:val="24"/>
        </w:rPr>
        <w:t>Агробиологический контроль в координатных (точных) агротехнологиях оз</w:t>
      </w:r>
      <w:r w:rsidRPr="0063148D">
        <w:rPr>
          <w:rFonts w:ascii="Times New Roman" w:hAnsi="Times New Roman"/>
          <w:sz w:val="24"/>
          <w:szCs w:val="24"/>
        </w:rPr>
        <w:t>и</w:t>
      </w:r>
      <w:r w:rsidRPr="0063148D">
        <w:rPr>
          <w:rFonts w:ascii="Times New Roman" w:hAnsi="Times New Roman"/>
          <w:sz w:val="24"/>
          <w:szCs w:val="24"/>
        </w:rPr>
        <w:t>мых зерновых культур/ А. М. Изотов, Б. А. Тарасенко, Д. П. Дударев. ‒ Симферополь: Антиква, 2016. ‒ 72 с.: ил., цв. ил.; 20 см. ‒ Библиогр.: с. 72 (13 назв.). (Шифр Г2019‒15206)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7</w:t>
      </w:r>
      <w:r w:rsidRPr="0063148D">
        <w:rPr>
          <w:rFonts w:ascii="Times New Roman" w:hAnsi="Times New Roman"/>
          <w:b/>
          <w:sz w:val="24"/>
          <w:szCs w:val="24"/>
        </w:rPr>
        <w:t xml:space="preserve">. Кисиль Е. И. </w:t>
      </w:r>
      <w:r w:rsidRPr="0063148D">
        <w:rPr>
          <w:rFonts w:ascii="Times New Roman" w:hAnsi="Times New Roman"/>
          <w:sz w:val="24"/>
          <w:szCs w:val="24"/>
        </w:rPr>
        <w:t>Организационно-хозяйственные аспекты использования и охраны естестве</w:t>
      </w:r>
      <w:r w:rsidRPr="0063148D">
        <w:rPr>
          <w:rFonts w:ascii="Times New Roman" w:hAnsi="Times New Roman"/>
          <w:sz w:val="24"/>
          <w:szCs w:val="24"/>
        </w:rPr>
        <w:t>н</w:t>
      </w:r>
      <w:r w:rsidRPr="0063148D">
        <w:rPr>
          <w:rFonts w:ascii="Times New Roman" w:hAnsi="Times New Roman"/>
          <w:sz w:val="24"/>
          <w:szCs w:val="24"/>
        </w:rPr>
        <w:t>ных кормовых угодий/ Е. И. Кисиль, А. С. Чешев, А. А. Кисиль. ‒ Новочеркасск: Лик, 2018. ‒ 212 с.: ил.; 21 см. ‒ Библиогр.: с. 195‒212 (194 назв.). (Шифр Г2019‒18143)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1</w:t>
      </w:r>
      <w:r w:rsidR="00D54306">
        <w:rPr>
          <w:rFonts w:ascii="Times New Roman" w:hAnsi="Times New Roman"/>
          <w:b/>
          <w:sz w:val="24"/>
          <w:szCs w:val="24"/>
        </w:rPr>
        <w:t>8</w:t>
      </w:r>
      <w:r w:rsidRPr="0063148D">
        <w:rPr>
          <w:rFonts w:ascii="Times New Roman" w:hAnsi="Times New Roman"/>
          <w:b/>
          <w:sz w:val="24"/>
          <w:szCs w:val="24"/>
        </w:rPr>
        <w:t xml:space="preserve">. Листков В. Ю. </w:t>
      </w:r>
      <w:r w:rsidRPr="0063148D">
        <w:rPr>
          <w:rFonts w:ascii="Times New Roman" w:hAnsi="Times New Roman"/>
          <w:sz w:val="24"/>
          <w:szCs w:val="24"/>
        </w:rPr>
        <w:t>Производство продукции растениеводства : программирование урожайности сельскохозяйственных культур : учебное пособие/ В. Ю. Листков, Ю. М. Каниболоцкая; Сиб. ун</w:t>
      </w:r>
      <w:r w:rsidRPr="0063148D">
        <w:rPr>
          <w:rFonts w:ascii="Times New Roman" w:hAnsi="Times New Roman"/>
          <w:sz w:val="24"/>
          <w:szCs w:val="24"/>
        </w:rPr>
        <w:noBreakHyphen/>
        <w:t>т потреб. кооперации. ‒ Новосибирск: СибУПК, 2019. ‒ 87 с.: ил.; 21 см +Прил.: с. 66‒86. ‒ Библиогр.: с. 61‒62 (16 назв.). (Шифр Г2019‒18140)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D54306" w:rsidP="00265C5D">
      <w:pPr>
        <w:pStyle w:val="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r w:rsidR="00265C5D" w:rsidRPr="0063148D">
        <w:rPr>
          <w:rFonts w:ascii="Times New Roman" w:hAnsi="Times New Roman"/>
          <w:b/>
          <w:sz w:val="24"/>
          <w:szCs w:val="24"/>
        </w:rPr>
        <w:t xml:space="preserve">. Морозов А. И. </w:t>
      </w:r>
      <w:r w:rsidR="00265C5D" w:rsidRPr="0063148D">
        <w:rPr>
          <w:rFonts w:ascii="Times New Roman" w:hAnsi="Times New Roman"/>
          <w:sz w:val="24"/>
          <w:szCs w:val="24"/>
        </w:rPr>
        <w:t>Мята перечная: сорта и технология возделывания в Нечерноземной зоне Ро</w:t>
      </w:r>
      <w:r w:rsidR="00265C5D" w:rsidRPr="0063148D">
        <w:rPr>
          <w:rFonts w:ascii="Times New Roman" w:hAnsi="Times New Roman"/>
          <w:sz w:val="24"/>
          <w:szCs w:val="24"/>
        </w:rPr>
        <w:t>с</w:t>
      </w:r>
      <w:r w:rsidR="00265C5D" w:rsidRPr="0063148D">
        <w:rPr>
          <w:rFonts w:ascii="Times New Roman" w:hAnsi="Times New Roman"/>
          <w:sz w:val="24"/>
          <w:szCs w:val="24"/>
        </w:rPr>
        <w:t>сии/ А. И. Морозов; Всерос. науч.-исслед. ин</w:t>
      </w:r>
      <w:r w:rsidR="00265C5D" w:rsidRPr="0063148D">
        <w:rPr>
          <w:rFonts w:ascii="Times New Roman" w:hAnsi="Times New Roman"/>
          <w:sz w:val="24"/>
          <w:szCs w:val="24"/>
        </w:rPr>
        <w:noBreakHyphen/>
        <w:t>т лекарств. и аромат. растений. ‒ Москва: Де'Либри, 2019. ‒ 205 с.: ил.; 22 см +Прил.: с. 187‒205. ‒ Библиогр.: с. 158‒186 (289 назв.). (Шифр Г2019‒15209)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0</w:t>
      </w:r>
      <w:r w:rsidRPr="0063148D">
        <w:rPr>
          <w:rFonts w:ascii="Times New Roman" w:hAnsi="Times New Roman"/>
          <w:b/>
          <w:sz w:val="24"/>
          <w:szCs w:val="24"/>
        </w:rPr>
        <w:t>. Новые</w:t>
      </w:r>
      <w:r w:rsidRPr="0063148D">
        <w:rPr>
          <w:rFonts w:ascii="Times New Roman" w:hAnsi="Times New Roman"/>
          <w:sz w:val="24"/>
          <w:szCs w:val="24"/>
        </w:rPr>
        <w:t xml:space="preserve"> и нетрадиционные растения и перспективы их использования : сборник научных тр</w:t>
      </w:r>
      <w:r w:rsidRPr="0063148D">
        <w:rPr>
          <w:rFonts w:ascii="Times New Roman" w:hAnsi="Times New Roman"/>
          <w:sz w:val="24"/>
          <w:szCs w:val="24"/>
        </w:rPr>
        <w:t>у</w:t>
      </w:r>
      <w:r w:rsidRPr="0063148D">
        <w:rPr>
          <w:rFonts w:ascii="Times New Roman" w:hAnsi="Times New Roman"/>
          <w:sz w:val="24"/>
          <w:szCs w:val="24"/>
        </w:rPr>
        <w:t>дов по материалам XIII Международного симпозиума/ М-во науки и высш. образования Рос. Фед</w:t>
      </w:r>
      <w:r w:rsidRPr="0063148D">
        <w:rPr>
          <w:rFonts w:ascii="Times New Roman" w:hAnsi="Times New Roman"/>
          <w:sz w:val="24"/>
          <w:szCs w:val="24"/>
        </w:rPr>
        <w:t>е</w:t>
      </w:r>
      <w:r w:rsidRPr="0063148D">
        <w:rPr>
          <w:rFonts w:ascii="Times New Roman" w:hAnsi="Times New Roman"/>
          <w:sz w:val="24"/>
          <w:szCs w:val="24"/>
        </w:rPr>
        <w:t>рации, М-во сел. хоз-ва Рос. Федерации, Рос. акад. наук, Федер. науч. центр овощеводства, Всерос. селекц.-технол. ин</w:t>
      </w:r>
      <w:r w:rsidRPr="0063148D">
        <w:rPr>
          <w:rFonts w:ascii="Times New Roman" w:hAnsi="Times New Roman"/>
          <w:sz w:val="24"/>
          <w:szCs w:val="24"/>
        </w:rPr>
        <w:noBreakHyphen/>
        <w:t>т садоводства и питомниководства [и др.]; прогр. ком.: П. Ф. Кононков (пред.) [и др.]. ‒ Москва: РУДН, 2019. ‒ 184 с.: ил.; 29 см. ‒ Рез. докл. на англ. яз. ‒ Библиогр. в конце докл. (Шифр Е2019‒1656)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1</w:t>
      </w:r>
      <w:r w:rsidRPr="0063148D">
        <w:rPr>
          <w:rFonts w:ascii="Times New Roman" w:hAnsi="Times New Roman"/>
          <w:b/>
          <w:sz w:val="24"/>
          <w:szCs w:val="24"/>
        </w:rPr>
        <w:t>. Основные</w:t>
      </w:r>
      <w:r w:rsidRPr="0063148D">
        <w:rPr>
          <w:rFonts w:ascii="Times New Roman" w:hAnsi="Times New Roman"/>
          <w:sz w:val="24"/>
          <w:szCs w:val="24"/>
        </w:rPr>
        <w:t xml:space="preserve"> способы и приемы отбора образцов для фитопатологических исследований дек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t>ративных и садовых культур : методические рекомендации/ Г. Е. Ларина, Л. Г. Серая, Е. В. Бондар</w:t>
      </w:r>
      <w:r w:rsidRPr="0063148D">
        <w:rPr>
          <w:rFonts w:ascii="Times New Roman" w:hAnsi="Times New Roman"/>
          <w:sz w:val="24"/>
          <w:szCs w:val="24"/>
        </w:rPr>
        <w:t>е</w:t>
      </w:r>
      <w:r w:rsidRPr="0063148D">
        <w:rPr>
          <w:rFonts w:ascii="Times New Roman" w:hAnsi="Times New Roman"/>
          <w:sz w:val="24"/>
          <w:szCs w:val="24"/>
        </w:rPr>
        <w:t>ва, И. Н. Калембет; М-во науки и высш. образования Рос. Федерации, Всерос. науч.-исслед. ин</w:t>
      </w:r>
      <w:r w:rsidRPr="0063148D">
        <w:rPr>
          <w:rFonts w:ascii="Times New Roman" w:hAnsi="Times New Roman"/>
          <w:sz w:val="24"/>
          <w:szCs w:val="24"/>
        </w:rPr>
        <w:noBreakHyphen/>
        <w:t>т ф</w:t>
      </w:r>
      <w:r w:rsidRPr="0063148D">
        <w:rPr>
          <w:rFonts w:ascii="Times New Roman" w:hAnsi="Times New Roman"/>
          <w:sz w:val="24"/>
          <w:szCs w:val="24"/>
        </w:rPr>
        <w:t>и</w:t>
      </w:r>
      <w:r w:rsidRPr="0063148D">
        <w:rPr>
          <w:rFonts w:ascii="Times New Roman" w:hAnsi="Times New Roman"/>
          <w:sz w:val="24"/>
          <w:szCs w:val="24"/>
        </w:rPr>
        <w:t>топатологии, Отд. патологии декоративных и садовых культур. ‒ Балашиха [Моск. обл.]: Изд-во РГАЗУ, 2019. ‒ 27 с.: ил.; 21 см +Прил.: с. 26‒27. ‒ Библиогр.: с. 25 (15 назв.). (Шифр Г2019‒18566)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2</w:t>
      </w:r>
      <w:r w:rsidRPr="0063148D">
        <w:rPr>
          <w:rFonts w:ascii="Times New Roman" w:hAnsi="Times New Roman"/>
          <w:b/>
          <w:sz w:val="24"/>
          <w:szCs w:val="24"/>
        </w:rPr>
        <w:t>. Регуляторы</w:t>
      </w:r>
      <w:r w:rsidRPr="0063148D">
        <w:rPr>
          <w:rFonts w:ascii="Times New Roman" w:hAnsi="Times New Roman"/>
          <w:sz w:val="24"/>
          <w:szCs w:val="24"/>
        </w:rPr>
        <w:t xml:space="preserve"> роста растений. Стимуляторы и ингибиторы процессов жизнедеятельности д</w:t>
      </w:r>
      <w:r w:rsidRPr="0063148D">
        <w:rPr>
          <w:rFonts w:ascii="Times New Roman" w:hAnsi="Times New Roman"/>
          <w:sz w:val="24"/>
          <w:szCs w:val="24"/>
        </w:rPr>
        <w:t>е</w:t>
      </w:r>
      <w:r w:rsidRPr="0063148D">
        <w:rPr>
          <w:rFonts w:ascii="Times New Roman" w:hAnsi="Times New Roman"/>
          <w:sz w:val="24"/>
          <w:szCs w:val="24"/>
        </w:rPr>
        <w:t>коративных и садовых культур : методические материалы/ А. В. Петров, Н. Н. Полякова, Я. Г. Сну</w:t>
      </w:r>
      <w:r w:rsidRPr="0063148D">
        <w:rPr>
          <w:rFonts w:ascii="Times New Roman" w:hAnsi="Times New Roman"/>
          <w:sz w:val="24"/>
          <w:szCs w:val="24"/>
        </w:rPr>
        <w:t>р</w:t>
      </w:r>
      <w:r w:rsidRPr="0063148D">
        <w:rPr>
          <w:rFonts w:ascii="Times New Roman" w:hAnsi="Times New Roman"/>
          <w:sz w:val="24"/>
          <w:szCs w:val="24"/>
        </w:rPr>
        <w:t>ницына, И. Н. Калембет; М-во науки и высш. образования Рос. Федерации, Всерос. науч.-исслед. ин</w:t>
      </w:r>
      <w:r w:rsidRPr="0063148D">
        <w:rPr>
          <w:rFonts w:ascii="Times New Roman" w:hAnsi="Times New Roman"/>
          <w:sz w:val="24"/>
          <w:szCs w:val="24"/>
        </w:rPr>
        <w:noBreakHyphen/>
        <w:t>т фитопатологии, Отд. патологии декоративных и садовых культур. ‒ Балашиха [Моск. обл.]: Изд-во РГАЗУ, 2019. ‒ 27 с.: ил.; 21 см +Прил.: с. 27. ‒ Библиогр.: с. 25‒26 (38 назв.). (Шифр Г2019‒18205)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3</w:t>
      </w:r>
      <w:r w:rsidRPr="0063148D">
        <w:rPr>
          <w:rFonts w:ascii="Times New Roman" w:hAnsi="Times New Roman"/>
          <w:b/>
          <w:sz w:val="24"/>
          <w:szCs w:val="24"/>
        </w:rPr>
        <w:t xml:space="preserve">. Салихов М. М. </w:t>
      </w:r>
      <w:r w:rsidRPr="0063148D">
        <w:rPr>
          <w:rFonts w:ascii="Times New Roman" w:hAnsi="Times New Roman"/>
          <w:sz w:val="24"/>
          <w:szCs w:val="24"/>
        </w:rPr>
        <w:t>Сорта и агротехника плодовых и ягодных культур для Севера России : кат</w:t>
      </w:r>
      <w:r w:rsidRPr="0063148D">
        <w:rPr>
          <w:rFonts w:ascii="Times New Roman" w:hAnsi="Times New Roman"/>
          <w:sz w:val="24"/>
          <w:szCs w:val="24"/>
        </w:rPr>
        <w:t>а</w:t>
      </w:r>
      <w:r w:rsidRPr="0063148D">
        <w:rPr>
          <w:rFonts w:ascii="Times New Roman" w:hAnsi="Times New Roman"/>
          <w:sz w:val="24"/>
          <w:szCs w:val="24"/>
        </w:rPr>
        <w:t>лог сортов плодовых и ягодных культур, выращиваемых в СХПК "Племзавод Майский"/ М. М. С</w:t>
      </w:r>
      <w:r w:rsidRPr="0063148D">
        <w:rPr>
          <w:rFonts w:ascii="Times New Roman" w:hAnsi="Times New Roman"/>
          <w:sz w:val="24"/>
          <w:szCs w:val="24"/>
        </w:rPr>
        <w:t>а</w:t>
      </w:r>
      <w:r w:rsidRPr="0063148D">
        <w:rPr>
          <w:rFonts w:ascii="Times New Roman" w:hAnsi="Times New Roman"/>
          <w:sz w:val="24"/>
          <w:szCs w:val="24"/>
        </w:rPr>
        <w:t>лихов, Н. В. Салихова, Т. Б. Сумарокова. ‒ 3-е изд., доп. ‒ Вологда: Полиграф-Периодика, 2019. ‒ 208 с.: табл., [54] вкл. л. цв. ил.; 23 см. ‒ Библиогр.: с. 201‒206 (104 назв.). (Шифр Д2019‒2307)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4</w:t>
      </w:r>
      <w:r w:rsidRPr="0063148D">
        <w:rPr>
          <w:rFonts w:ascii="Times New Roman" w:hAnsi="Times New Roman"/>
          <w:b/>
          <w:sz w:val="24"/>
          <w:szCs w:val="24"/>
        </w:rPr>
        <w:t>. Современному</w:t>
      </w:r>
      <w:r w:rsidRPr="0063148D">
        <w:rPr>
          <w:rFonts w:ascii="Times New Roman" w:hAnsi="Times New Roman"/>
          <w:sz w:val="24"/>
          <w:szCs w:val="24"/>
        </w:rPr>
        <w:t xml:space="preserve"> АПК ‒ эффективные технологии : материалы Международной научно-практической конференции, посвященной 90-летию доктора сельскохозяйственных наук, професс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t>ра, заслуженного деятеля науки Российской Федерации, почетного работника высшего професси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t>нального образования Российской Федерации Валентины Михайловны Макаровой, 11‒14 декабря 2018 года, г. Ижевск : в 5 т./ М-во сел. хоз-ва Рос. Федерации, Ижев. гос. с.-х. акад.; отв. за вып. И. Ш. Фатыхов. ‒ Ижевск : ИжГСХА, 2019 ‒. ‒ ISBN 978‒5‒9620‒0335‒1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Т. 1: Агрономия. ‒ 2019. ‒ 491 с.: ил. ‒ Библиогр. в конце докл. (Шифр Е2019‒1416/1)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9" w:name="_Toc25160480"/>
      <w:r w:rsidRPr="0063148D">
        <w:rPr>
          <w:rFonts w:cs="Times New Roman"/>
        </w:rPr>
        <w:t>Защита растений</w:t>
      </w:r>
      <w:bookmarkEnd w:id="9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5</w:t>
      </w:r>
      <w:r w:rsidRPr="0063148D">
        <w:rPr>
          <w:rFonts w:ascii="Times New Roman" w:hAnsi="Times New Roman"/>
          <w:b/>
          <w:sz w:val="24"/>
          <w:szCs w:val="24"/>
        </w:rPr>
        <w:t xml:space="preserve">. Апаева Н. Н. </w:t>
      </w:r>
      <w:r w:rsidRPr="0063148D">
        <w:rPr>
          <w:rFonts w:ascii="Times New Roman" w:hAnsi="Times New Roman"/>
          <w:sz w:val="24"/>
          <w:szCs w:val="24"/>
        </w:rPr>
        <w:t>Химические средства защиты растений : учебное пособие/ Н. Н. Апаева, С. Г. Манишкин, А. М. Ямалиева; науч. ред. канд. с.-х. наук Л. В. Кудряшова; М-во науки и высш. образ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t>вания Рос. Федерации, Марийский гос. ун</w:t>
      </w:r>
      <w:r w:rsidRPr="0063148D">
        <w:rPr>
          <w:rFonts w:ascii="Times New Roman" w:hAnsi="Times New Roman"/>
          <w:sz w:val="24"/>
          <w:szCs w:val="24"/>
        </w:rPr>
        <w:noBreakHyphen/>
        <w:t>т. ‒ 2-е изд., перераб. и доп. ‒ Йошкар-Ола: Марийский государственный университет, 2019. ‒ 355 с.: ил.; 21 см. ‒ Указ. пестицидов и действующих веществ: с. 346‒352. ‒ Библиогр.: с. 345 (21 назв.). (Шифр Г2019‒15207)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6</w:t>
      </w:r>
      <w:r w:rsidRPr="0063148D">
        <w:rPr>
          <w:rFonts w:ascii="Times New Roman" w:hAnsi="Times New Roman"/>
          <w:b/>
          <w:sz w:val="24"/>
          <w:szCs w:val="24"/>
        </w:rPr>
        <w:t>. Справочник</w:t>
      </w:r>
      <w:r w:rsidRPr="0063148D">
        <w:rPr>
          <w:rFonts w:ascii="Times New Roman" w:hAnsi="Times New Roman"/>
          <w:sz w:val="24"/>
          <w:szCs w:val="24"/>
        </w:rPr>
        <w:t xml:space="preserve"> пестицидов и агрохимикатов, разрешенных к применению на территории Ро</w:t>
      </w:r>
      <w:r w:rsidRPr="0063148D">
        <w:rPr>
          <w:rFonts w:ascii="Times New Roman" w:hAnsi="Times New Roman"/>
          <w:sz w:val="24"/>
          <w:szCs w:val="24"/>
        </w:rPr>
        <w:t>с</w:t>
      </w:r>
      <w:r w:rsidRPr="0063148D">
        <w:rPr>
          <w:rFonts w:ascii="Times New Roman" w:hAnsi="Times New Roman"/>
          <w:sz w:val="24"/>
          <w:szCs w:val="24"/>
        </w:rPr>
        <w:t>сийской Федерации. 2019 : ежегодник, Вып. 23. ‒ Москва: Листерра, 2019. ‒ 872 с.: табл.; 26 см +Прил.: с. 837‒841. ‒ Указ.: с. 841‒872. (Шифр Е2019‒2217 П4)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10" w:name="_Toc25160481"/>
      <w:r w:rsidRPr="0063148D">
        <w:rPr>
          <w:rFonts w:cs="Times New Roman"/>
        </w:rPr>
        <w:t>Животноводство</w:t>
      </w:r>
      <w:bookmarkEnd w:id="10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7</w:t>
      </w:r>
      <w:r w:rsidRPr="0063148D">
        <w:rPr>
          <w:rFonts w:ascii="Times New Roman" w:hAnsi="Times New Roman"/>
          <w:b/>
          <w:sz w:val="24"/>
          <w:szCs w:val="24"/>
        </w:rPr>
        <w:t xml:space="preserve">. Левахин Г. И. </w:t>
      </w:r>
      <w:r w:rsidRPr="0063148D">
        <w:rPr>
          <w:rFonts w:ascii="Times New Roman" w:hAnsi="Times New Roman"/>
          <w:sz w:val="24"/>
          <w:szCs w:val="24"/>
        </w:rPr>
        <w:t>Научные основы повышения энергетической ценности и продуктивного де</w:t>
      </w:r>
      <w:r w:rsidRPr="0063148D">
        <w:rPr>
          <w:rFonts w:ascii="Times New Roman" w:hAnsi="Times New Roman"/>
          <w:sz w:val="24"/>
          <w:szCs w:val="24"/>
        </w:rPr>
        <w:t>й</w:t>
      </w:r>
      <w:r w:rsidRPr="0063148D">
        <w:rPr>
          <w:rFonts w:ascii="Times New Roman" w:hAnsi="Times New Roman"/>
          <w:sz w:val="24"/>
          <w:szCs w:val="24"/>
        </w:rPr>
        <w:t>ствия основных кормовых средств степной зоны Южного Урала : монография/ Г. И. Левахин, Г. К. Дускаев, Н. Н. Докина; М-во науки и высш. образования Рос. Федерации, Федер. науч. центр биол. систем и агротехнологий Рос. акад. наук. ‒ Оренбург: Изд-во ФНЦ БСТ РАН, 2018. ‒ 205 с.: табл.; 21 см. ‒ Библиогр.: с. 168‒205 (494 назв.). (Шифр Г2019‒17612)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2</w:t>
      </w:r>
      <w:r w:rsidR="00D54306">
        <w:rPr>
          <w:rFonts w:ascii="Times New Roman" w:hAnsi="Times New Roman"/>
          <w:b/>
          <w:sz w:val="24"/>
          <w:szCs w:val="24"/>
        </w:rPr>
        <w:t>8</w:t>
      </w:r>
      <w:r w:rsidRPr="0063148D">
        <w:rPr>
          <w:rFonts w:ascii="Times New Roman" w:hAnsi="Times New Roman"/>
          <w:b/>
          <w:sz w:val="24"/>
          <w:szCs w:val="24"/>
        </w:rPr>
        <w:t xml:space="preserve">. Петров Н. И. </w:t>
      </w:r>
      <w:r w:rsidRPr="0063148D">
        <w:rPr>
          <w:rFonts w:ascii="Times New Roman" w:hAnsi="Times New Roman"/>
          <w:sz w:val="24"/>
          <w:szCs w:val="24"/>
        </w:rPr>
        <w:t>Научные основы совершенствования породы белых оренбургских пуховых коз для повышения их продуктивности и улучшения качества пуха/ Н. И. Петров; М-во науки и высш. образования Рос. Федерации, Федер. науч. центр биол. систем и агротехнологий Рос. акад. наук. ‒ Оренбург: Изд-во ФНЦ БСТ РАН, 2018. ‒ 22 с.: ил.; 21 см. ‒ Библиогр.: с. 21‒22 (18 назв.). (Шифр Г2019‒17290)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D54306" w:rsidP="00265C5D">
      <w:pPr>
        <w:pStyle w:val="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29</w:t>
      </w:r>
      <w:r w:rsidR="00265C5D" w:rsidRPr="0063148D">
        <w:rPr>
          <w:rFonts w:ascii="Times New Roman" w:hAnsi="Times New Roman"/>
          <w:b/>
          <w:sz w:val="24"/>
          <w:szCs w:val="24"/>
        </w:rPr>
        <w:t>. Рекомендации</w:t>
      </w:r>
      <w:r w:rsidR="00265C5D" w:rsidRPr="0063148D">
        <w:rPr>
          <w:rFonts w:ascii="Times New Roman" w:hAnsi="Times New Roman"/>
          <w:sz w:val="24"/>
          <w:szCs w:val="24"/>
        </w:rPr>
        <w:t xml:space="preserve"> по оценке быков-производителей мясных пород по собственной продукти</w:t>
      </w:r>
      <w:r w:rsidR="00265C5D" w:rsidRPr="0063148D">
        <w:rPr>
          <w:rFonts w:ascii="Times New Roman" w:hAnsi="Times New Roman"/>
          <w:sz w:val="24"/>
          <w:szCs w:val="24"/>
        </w:rPr>
        <w:t>в</w:t>
      </w:r>
      <w:r w:rsidR="00265C5D" w:rsidRPr="0063148D">
        <w:rPr>
          <w:rFonts w:ascii="Times New Roman" w:hAnsi="Times New Roman"/>
          <w:sz w:val="24"/>
          <w:szCs w:val="24"/>
        </w:rPr>
        <w:t>ности и качеству потомства/ М-во сел. хоз-ва Рос. Федерации, Федер. науч. центр биол. систем и а</w:t>
      </w:r>
      <w:r w:rsidR="00265C5D" w:rsidRPr="0063148D">
        <w:rPr>
          <w:rFonts w:ascii="Times New Roman" w:hAnsi="Times New Roman"/>
          <w:sz w:val="24"/>
          <w:szCs w:val="24"/>
        </w:rPr>
        <w:t>г</w:t>
      </w:r>
      <w:r w:rsidR="00265C5D" w:rsidRPr="0063148D">
        <w:rPr>
          <w:rFonts w:ascii="Times New Roman" w:hAnsi="Times New Roman"/>
          <w:sz w:val="24"/>
          <w:szCs w:val="24"/>
        </w:rPr>
        <w:t>ротехнологий Рос. акад. наук; сост.: Х. А. Амерханов [и др.]; отв. за вып. Х. А. Амерханов. ‒ Оре</w:t>
      </w:r>
      <w:r w:rsidR="00265C5D" w:rsidRPr="0063148D">
        <w:rPr>
          <w:rFonts w:ascii="Times New Roman" w:hAnsi="Times New Roman"/>
          <w:sz w:val="24"/>
          <w:szCs w:val="24"/>
        </w:rPr>
        <w:t>н</w:t>
      </w:r>
      <w:r w:rsidR="00265C5D" w:rsidRPr="0063148D">
        <w:rPr>
          <w:rFonts w:ascii="Times New Roman" w:hAnsi="Times New Roman"/>
          <w:sz w:val="24"/>
          <w:szCs w:val="24"/>
        </w:rPr>
        <w:t>бург: Типография "Агентство Пресса", 2018. ‒ 24 с.: табл.; 20 см +Прил.: с. 16‒24. (Шифр Г2019‒16385)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11" w:name="_Toc25160482"/>
      <w:r w:rsidRPr="0063148D">
        <w:rPr>
          <w:rFonts w:cs="Times New Roman"/>
        </w:rPr>
        <w:t>Охота и охотничье хозяйство</w:t>
      </w:r>
      <w:bookmarkEnd w:id="11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3</w:t>
      </w:r>
      <w:r w:rsidR="00D54306">
        <w:rPr>
          <w:rFonts w:ascii="Times New Roman" w:hAnsi="Times New Roman"/>
          <w:b/>
          <w:sz w:val="24"/>
          <w:szCs w:val="24"/>
        </w:rPr>
        <w:t>0</w:t>
      </w:r>
      <w:r w:rsidRPr="0063148D">
        <w:rPr>
          <w:rFonts w:ascii="Times New Roman" w:hAnsi="Times New Roman"/>
          <w:b/>
          <w:sz w:val="24"/>
          <w:szCs w:val="24"/>
        </w:rPr>
        <w:t xml:space="preserve">. Егоров А. А. </w:t>
      </w:r>
      <w:r w:rsidRPr="0063148D">
        <w:rPr>
          <w:rFonts w:ascii="Times New Roman" w:hAnsi="Times New Roman"/>
          <w:sz w:val="24"/>
          <w:szCs w:val="24"/>
        </w:rPr>
        <w:t>Анатомия охоты/ А. А. Егоров. ‒ Москва: Бухгалтерия и банки, 2019. ‒ 391 с.: цв. ил.; 25 см. ‒ (Библиотека "Русского охотничьего журнала"). (Шифр Д2019‒1980)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</w:rPr>
      </w:pPr>
      <w:hyperlink r:id="rId42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"/>
        <w:rPr>
          <w:rFonts w:cs="Times New Roman"/>
        </w:rPr>
      </w:pPr>
      <w:bookmarkStart w:id="12" w:name="_Toc25160483"/>
      <w:r w:rsidRPr="0063148D">
        <w:rPr>
          <w:rFonts w:cs="Times New Roman"/>
        </w:rPr>
        <w:t>Механизация и электрификация сельского хозяйства</w:t>
      </w:r>
      <w:bookmarkEnd w:id="12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3</w:t>
      </w:r>
      <w:r w:rsidR="00D54306">
        <w:rPr>
          <w:rFonts w:ascii="Times New Roman" w:hAnsi="Times New Roman"/>
          <w:b/>
          <w:sz w:val="24"/>
          <w:szCs w:val="24"/>
        </w:rPr>
        <w:t>1</w:t>
      </w:r>
      <w:r w:rsidRPr="0063148D">
        <w:rPr>
          <w:rFonts w:ascii="Times New Roman" w:hAnsi="Times New Roman"/>
          <w:b/>
          <w:sz w:val="24"/>
          <w:szCs w:val="24"/>
        </w:rPr>
        <w:t>. Дискаторы</w:t>
      </w:r>
      <w:r w:rsidRPr="0063148D">
        <w:rPr>
          <w:rFonts w:ascii="Times New Roman" w:hAnsi="Times New Roman"/>
          <w:sz w:val="24"/>
          <w:szCs w:val="24"/>
        </w:rPr>
        <w:t xml:space="preserve"> (теория, конструкция, расчет и результат) : монография/ В. В. Бледных, П. Г. Свечников, В. Н. Войнов, Д. В. Ярош; М-во сел. хоз-ва, Департамент науч.-техн. политики и образ</w:t>
      </w:r>
      <w:r w:rsidRPr="0063148D">
        <w:rPr>
          <w:rFonts w:ascii="Times New Roman" w:hAnsi="Times New Roman"/>
          <w:sz w:val="24"/>
          <w:szCs w:val="24"/>
        </w:rPr>
        <w:t>о</w:t>
      </w:r>
      <w:r w:rsidRPr="0063148D">
        <w:rPr>
          <w:rFonts w:ascii="Times New Roman" w:hAnsi="Times New Roman"/>
          <w:sz w:val="24"/>
          <w:szCs w:val="24"/>
        </w:rPr>
        <w:lastRenderedPageBreak/>
        <w:t>вания Рос. Федерации, Южно-Урал. гос. аграр. ун</w:t>
      </w:r>
      <w:r w:rsidRPr="0063148D">
        <w:rPr>
          <w:rFonts w:ascii="Times New Roman" w:hAnsi="Times New Roman"/>
          <w:sz w:val="24"/>
          <w:szCs w:val="24"/>
        </w:rPr>
        <w:noBreakHyphen/>
        <w:t>т, Ин</w:t>
      </w:r>
      <w:r w:rsidRPr="0063148D">
        <w:rPr>
          <w:rFonts w:ascii="Times New Roman" w:hAnsi="Times New Roman"/>
          <w:sz w:val="24"/>
          <w:szCs w:val="24"/>
        </w:rPr>
        <w:noBreakHyphen/>
        <w:t>т агроинженерии. ‒ Челябинск: Искра-Профи, 2018. ‒ 82 с.: ил.; 21 см. ‒ Библиогр.: с. 79‒81 (33 назв.). (Шифр Г2019‒18204)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>3</w:t>
      </w:r>
      <w:r w:rsidR="00D54306">
        <w:rPr>
          <w:rFonts w:ascii="Times New Roman" w:hAnsi="Times New Roman"/>
          <w:b/>
          <w:sz w:val="24"/>
          <w:szCs w:val="24"/>
        </w:rPr>
        <w:t>2</w:t>
      </w:r>
      <w:r w:rsidRPr="0063148D">
        <w:rPr>
          <w:rFonts w:ascii="Times New Roman" w:hAnsi="Times New Roman"/>
          <w:b/>
          <w:sz w:val="24"/>
          <w:szCs w:val="24"/>
        </w:rPr>
        <w:t>. Чтения академика В. Н. Болтинского, семинар (2019; Москва)</w:t>
      </w:r>
      <w:r w:rsidRPr="0063148D">
        <w:rPr>
          <w:rFonts w:ascii="Times New Roman" w:hAnsi="Times New Roman"/>
          <w:sz w:val="24"/>
          <w:szCs w:val="24"/>
        </w:rPr>
        <w:t>. Чтения академика В. Н. Болтинского (115 лет со дня рождения) : семинар 22‒24 января 2019 года : сборник статей/ Рос. гос. аграр. ун</w:t>
      </w:r>
      <w:r w:rsidRPr="0063148D">
        <w:rPr>
          <w:rFonts w:ascii="Times New Roman" w:hAnsi="Times New Roman"/>
          <w:sz w:val="24"/>
          <w:szCs w:val="24"/>
        </w:rPr>
        <w:noBreakHyphen/>
        <w:t>т ‒ МСХА им. К. А. Тимирязева, Фак. механики и энергетики им. В. П. Горячкина, Каф. "Автомобил. транспорт; под ред. акад. РАН, д-ра техн. наук М. Н. Ерохина [и др.]. ‒ Москва: Мег</w:t>
      </w:r>
      <w:r w:rsidRPr="0063148D">
        <w:rPr>
          <w:rFonts w:ascii="Times New Roman" w:hAnsi="Times New Roman"/>
          <w:sz w:val="24"/>
          <w:szCs w:val="24"/>
        </w:rPr>
        <w:t>а</w:t>
      </w:r>
      <w:r w:rsidRPr="0063148D">
        <w:rPr>
          <w:rFonts w:ascii="Times New Roman" w:hAnsi="Times New Roman"/>
          <w:sz w:val="24"/>
          <w:szCs w:val="24"/>
        </w:rPr>
        <w:t>полис, 2019. ‒ 237 с.: ил., цв. ил.; 22 см. ‒ Рез. ст. на англ. яз. ‒ Библиогр. в конце ст. (Шифр Г2019‒18538)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Default="00D54306" w:rsidP="00265C5D">
      <w:pPr>
        <w:pStyle w:val="a7"/>
        <w:rPr>
          <w:rStyle w:val="ad"/>
          <w:rFonts w:ascii="Times New Roman" w:hAnsi="Times New Roman"/>
          <w:sz w:val="24"/>
          <w:szCs w:val="24"/>
        </w:rPr>
      </w:pPr>
      <w:hyperlink r:id="rId44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54306" w:rsidRDefault="00D54306" w:rsidP="00D54306"/>
    <w:p w:rsidR="00D54306" w:rsidRDefault="00D54306" w:rsidP="00D54306">
      <w:pPr>
        <w:pStyle w:val="2"/>
      </w:pPr>
      <w:bookmarkStart w:id="13" w:name="_Toc25160484"/>
      <w:r>
        <w:rPr>
          <w:rFonts w:cs="Times New Roman"/>
        </w:rPr>
        <w:t>Переработка сельскохозяйственной продукции</w:t>
      </w:r>
      <w:bookmarkEnd w:id="13"/>
    </w:p>
    <w:p w:rsidR="00D54306" w:rsidRPr="00D54306" w:rsidRDefault="00D54306" w:rsidP="00D54306">
      <w:pPr>
        <w:pStyle w:val="1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33</w:t>
      </w:r>
      <w:r w:rsidRPr="00D54306">
        <w:rPr>
          <w:rFonts w:ascii="Times New Roman" w:hAnsi="Times New Roman"/>
          <w:b/>
          <w:color w:val="000000" w:themeColor="text1"/>
          <w:sz w:val="24"/>
          <w:szCs w:val="24"/>
        </w:rPr>
        <w:t xml:space="preserve">. Тыртыгин В. Н. </w:t>
      </w:r>
      <w:r w:rsidRPr="00D54306">
        <w:rPr>
          <w:rFonts w:ascii="Times New Roman" w:hAnsi="Times New Roman"/>
          <w:color w:val="000000" w:themeColor="text1"/>
          <w:sz w:val="24"/>
          <w:szCs w:val="24"/>
        </w:rPr>
        <w:t>Повышение качества сельскохозяйственного сырья и сточных вод магни</w:t>
      </w:r>
      <w:r w:rsidRPr="00D54306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D54306">
        <w:rPr>
          <w:rFonts w:ascii="Times New Roman" w:hAnsi="Times New Roman"/>
          <w:color w:val="000000" w:themeColor="text1"/>
          <w:sz w:val="24"/>
          <w:szCs w:val="24"/>
        </w:rPr>
        <w:t>ными и сорбционными методами : монография/ В. Н. Тыртыгин, Н. А. Политаева. ‒ Саратов: Наука, 2019. ‒ 203 с.: ил.; 21 см. ‒ Библиогр. в конце гл. (Шифр Г2019‒15661)</w:t>
      </w:r>
    </w:p>
    <w:p w:rsidR="00D54306" w:rsidRPr="00D54306" w:rsidRDefault="00D54306" w:rsidP="00D54306">
      <w:pPr>
        <w:pStyle w:val="a7"/>
        <w:rPr>
          <w:rFonts w:ascii="Times New Roman" w:hAnsi="Times New Roman"/>
          <w:color w:val="000000" w:themeColor="text1"/>
          <w:sz w:val="24"/>
          <w:szCs w:val="24"/>
        </w:rPr>
      </w:pPr>
      <w:r w:rsidRPr="00D54306">
        <w:rPr>
          <w:rFonts w:ascii="Times New Roman" w:hAnsi="Times New Roman"/>
          <w:color w:val="000000" w:themeColor="text1"/>
          <w:sz w:val="24"/>
          <w:szCs w:val="24"/>
        </w:rPr>
        <w:t>Экземпляры: всего: 1 ‒ 102КХ(1)</w:t>
      </w:r>
    </w:p>
    <w:p w:rsidR="00D54306" w:rsidRPr="0063148D" w:rsidRDefault="00D54306" w:rsidP="00D54306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54306" w:rsidRPr="00D54306" w:rsidRDefault="00D54306" w:rsidP="00D54306"/>
    <w:p w:rsidR="00265C5D" w:rsidRPr="0063148D" w:rsidRDefault="00265C5D" w:rsidP="00265C5D">
      <w:pPr>
        <w:pStyle w:val="1"/>
        <w:rPr>
          <w:rFonts w:cs="Times New Roman"/>
        </w:rPr>
      </w:pPr>
      <w:bookmarkStart w:id="14" w:name="_Toc25160485"/>
      <w:r w:rsidRPr="0063148D">
        <w:rPr>
          <w:rFonts w:cs="Times New Roman"/>
        </w:rPr>
        <w:t>Рыбное хозяйство</w:t>
      </w:r>
      <w:bookmarkEnd w:id="14"/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 xml:space="preserve">34. Кухоренко К. Г. </w:t>
      </w:r>
      <w:r w:rsidRPr="0063148D">
        <w:rPr>
          <w:rFonts w:ascii="Times New Roman" w:hAnsi="Times New Roman"/>
          <w:sz w:val="24"/>
          <w:szCs w:val="24"/>
        </w:rPr>
        <w:t>История научного сотрудничества АтлантНИРО с прибрежными странами Атлантического океана/ К. Г. Кухоренко; Федер. агентство по рыболовству, Всерос. науч.-исслед. ин</w:t>
      </w:r>
      <w:r w:rsidRPr="0063148D">
        <w:rPr>
          <w:rFonts w:ascii="Times New Roman" w:hAnsi="Times New Roman"/>
          <w:sz w:val="24"/>
          <w:szCs w:val="24"/>
        </w:rPr>
        <w:noBreakHyphen/>
        <w:t>т рыб. хоз-ва и океанографии, Атлант. фил. ‒ Калининград: АтлантНИРО, 2018. ‒ 235 с.: ил., цв. ил.; 22х22 см. (Шифр Г2019‒18017)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Pr="0063148D" w:rsidRDefault="00265C5D" w:rsidP="00265C5D">
      <w:pPr>
        <w:pStyle w:val="21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b/>
          <w:sz w:val="24"/>
          <w:szCs w:val="24"/>
        </w:rPr>
        <w:t xml:space="preserve">35. Морузи И. В. </w:t>
      </w:r>
      <w:r w:rsidRPr="0063148D">
        <w:rPr>
          <w:rFonts w:ascii="Times New Roman" w:hAnsi="Times New Roman"/>
          <w:sz w:val="24"/>
          <w:szCs w:val="24"/>
        </w:rPr>
        <w:t>Сиговые в системе карповых рыбоводных прудов: экология, биология, выр</w:t>
      </w:r>
      <w:r w:rsidRPr="0063148D">
        <w:rPr>
          <w:rFonts w:ascii="Times New Roman" w:hAnsi="Times New Roman"/>
          <w:sz w:val="24"/>
          <w:szCs w:val="24"/>
        </w:rPr>
        <w:t>а</w:t>
      </w:r>
      <w:r w:rsidRPr="0063148D">
        <w:rPr>
          <w:rFonts w:ascii="Times New Roman" w:hAnsi="Times New Roman"/>
          <w:sz w:val="24"/>
          <w:szCs w:val="24"/>
        </w:rPr>
        <w:t>щивание : монография/ И. В. Морузи; М-во сел. хоз-ва Рос. Федерации, Новосиб. гос. аграр. ун</w:t>
      </w:r>
      <w:r w:rsidRPr="0063148D">
        <w:rPr>
          <w:rFonts w:ascii="Times New Roman" w:hAnsi="Times New Roman"/>
          <w:sz w:val="24"/>
          <w:szCs w:val="24"/>
        </w:rPr>
        <w:noBreakHyphen/>
        <w:t>т. ‒ Новосибирск: Золотой колос, 2017. ‒ 150 с.: ил.; 21 см. ‒ Библиогр.: с. 115‒148 (325 назв.). (Шифр Г2019‒15208)</w:t>
      </w:r>
    </w:p>
    <w:p w:rsidR="00265C5D" w:rsidRPr="0063148D" w:rsidRDefault="00265C5D" w:rsidP="00265C5D">
      <w:pPr>
        <w:pStyle w:val="a7"/>
        <w:rPr>
          <w:rFonts w:ascii="Times New Roman" w:hAnsi="Times New Roman"/>
          <w:sz w:val="24"/>
          <w:szCs w:val="24"/>
        </w:rPr>
      </w:pPr>
      <w:r w:rsidRPr="0063148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65C5D" w:rsidRPr="0063148D" w:rsidRDefault="00D54306" w:rsidP="00265C5D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265C5D" w:rsidRPr="0063148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65C5D" w:rsidRDefault="0022284E" w:rsidP="00265C5D">
      <w:pPr>
        <w:pStyle w:val="1"/>
      </w:pPr>
      <w:r w:rsidRPr="0063148D">
        <w:rPr>
          <w:rFonts w:cs="Times New Roman"/>
        </w:rPr>
        <w:br w:type="page"/>
      </w:r>
      <w:bookmarkStart w:id="15" w:name="_Toc25160486"/>
      <w:r w:rsidR="00265C5D">
        <w:lastRenderedPageBreak/>
        <w:t>ТЕКУЩЕЕ ЗАКОНОДАТЕЛЬСТВО: КРАТКИЙ ОБЗОР</w:t>
      </w:r>
      <w:bookmarkEnd w:id="15"/>
    </w:p>
    <w:p w:rsidR="004B420C" w:rsidRPr="004B420C" w:rsidRDefault="004B420C" w:rsidP="004B420C"/>
    <w:tbl>
      <w:tblPr>
        <w:tblW w:w="9781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647"/>
      </w:tblGrid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Приказ Минсельхоза России от 18.10.2019 N 588</w:t>
            </w:r>
          </w:p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"Об утверждении Порядка разработки и отбора проектов комплексного развития сельских территорий (сельских агломераций)"</w:t>
            </w:r>
          </w:p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(Зарегистрировано в Минюсте России 22.10.2019 N 56296)</w:t>
            </w:r>
          </w:p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Источник публикации</w:t>
            </w:r>
          </w:p>
          <w:p w:rsidR="004B420C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Официальный интернет-портал правовой информации http://www.pravo.gov.ru, 23.10.2019</w:t>
            </w:r>
          </w:p>
          <w:p w:rsidR="004B420C" w:rsidRPr="007405B8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Приказ Ростехнадзора от 16.08.2019 N 314</w:t>
            </w:r>
          </w:p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"Об утверждении порядка и сроков представления в федеральное государственное бюджетное учреждение "Российская академия наук" проектов тематики научных иссл</w:t>
            </w:r>
            <w:r w:rsidRPr="00D972BF">
              <w:rPr>
                <w:sz w:val="22"/>
                <w:szCs w:val="22"/>
              </w:rPr>
              <w:t>е</w:t>
            </w:r>
            <w:r w:rsidRPr="00D972BF">
              <w:rPr>
                <w:sz w:val="22"/>
                <w:szCs w:val="22"/>
              </w:rPr>
              <w:t>дований, проектов планов научных работ и отчетов о проведенных научных исследов</w:t>
            </w:r>
            <w:r w:rsidRPr="00D972BF">
              <w:rPr>
                <w:sz w:val="22"/>
                <w:szCs w:val="22"/>
              </w:rPr>
              <w:t>а</w:t>
            </w:r>
            <w:r w:rsidRPr="00D972BF">
              <w:rPr>
                <w:sz w:val="22"/>
                <w:szCs w:val="22"/>
              </w:rPr>
              <w:t>ниях и экспериментальных разработках, о полученных научных и (или) научно-технических результатах за отчетный финансовый год научных организаций, осущест</w:t>
            </w:r>
            <w:r w:rsidRPr="00D972BF">
              <w:rPr>
                <w:sz w:val="22"/>
                <w:szCs w:val="22"/>
              </w:rPr>
              <w:t>в</w:t>
            </w:r>
            <w:r w:rsidRPr="00D972BF">
              <w:rPr>
                <w:sz w:val="22"/>
                <w:szCs w:val="22"/>
              </w:rPr>
              <w:t>ляющих научные исследования за счет средств федерального бюджета, находящихся в ведении Ростехнадзора, а также сроков проведения федеральным государственным бюджетным учреждением "Российская академия наук" оценки и подготовки им закл</w:t>
            </w:r>
            <w:r w:rsidRPr="00D972BF">
              <w:rPr>
                <w:sz w:val="22"/>
                <w:szCs w:val="22"/>
              </w:rPr>
              <w:t>ю</w:t>
            </w:r>
            <w:r w:rsidRPr="00D972BF">
              <w:rPr>
                <w:sz w:val="22"/>
                <w:szCs w:val="22"/>
              </w:rPr>
              <w:t>чений по таким проектам тематики научных исследований, проектам планов научных работ и отчетам"</w:t>
            </w:r>
          </w:p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(Зарегистрировано в Минюсте России 24.10.2019 N 56312)</w:t>
            </w:r>
          </w:p>
          <w:p w:rsidR="004B420C" w:rsidRPr="00D972BF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Источник публикации</w:t>
            </w:r>
          </w:p>
          <w:p w:rsidR="004B420C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972BF">
              <w:rPr>
                <w:sz w:val="22"/>
                <w:szCs w:val="22"/>
              </w:rPr>
              <w:t>Официальный интернет-портал правовой информации http://www.pravo.gov.ru, 25.10.2019</w:t>
            </w:r>
          </w:p>
          <w:p w:rsidR="004B420C" w:rsidRPr="007405B8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Приказ Росстата от 25.09.2019 N 553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"Об утверждении Методических указаний по проведению выборочного статистич</w:t>
            </w:r>
            <w:r w:rsidRPr="00B1010D">
              <w:rPr>
                <w:sz w:val="22"/>
                <w:szCs w:val="22"/>
              </w:rPr>
              <w:t>е</w:t>
            </w:r>
            <w:r w:rsidRPr="00B1010D">
              <w:rPr>
                <w:sz w:val="22"/>
                <w:szCs w:val="22"/>
              </w:rPr>
              <w:t>ского наблюдения за сельскохозяйственной деятельностью крестьянских (фермерских) хозяйств и индивидуальных предпринимателей"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Источник публикации</w:t>
            </w:r>
          </w:p>
          <w:p w:rsidR="004B420C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Документ опубликован не был</w:t>
            </w:r>
          </w:p>
          <w:p w:rsidR="004B420C" w:rsidRPr="007405B8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Постановление президиума РАН от 24.09.2019 N 158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"Об утверждении Положения о Национальном комитете по сбору и оценке числе</w:t>
            </w:r>
            <w:r w:rsidRPr="00B1010D">
              <w:rPr>
                <w:sz w:val="22"/>
                <w:szCs w:val="22"/>
              </w:rPr>
              <w:t>н</w:t>
            </w:r>
            <w:r w:rsidRPr="00B1010D">
              <w:rPr>
                <w:sz w:val="22"/>
                <w:szCs w:val="22"/>
              </w:rPr>
              <w:t>ных данных в области науки и техники (КОДАТА) и его состава (представление предс</w:t>
            </w:r>
            <w:r w:rsidRPr="00B1010D">
              <w:rPr>
                <w:sz w:val="22"/>
                <w:szCs w:val="22"/>
              </w:rPr>
              <w:t>е</w:t>
            </w:r>
            <w:r w:rsidRPr="00B1010D">
              <w:rPr>
                <w:sz w:val="22"/>
                <w:szCs w:val="22"/>
              </w:rPr>
              <w:t>дателя Комитета)"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Источник публикации</w:t>
            </w:r>
          </w:p>
          <w:p w:rsidR="004B420C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Документ опубликован не был</w:t>
            </w:r>
          </w:p>
          <w:p w:rsidR="004B420C" w:rsidRPr="007405B8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Распоряжение РАН от 01.10.2019 N 10101-1080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"О нагрудных знаках членов РАН"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Источник публикации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Документ опубликован не был</w:t>
            </w:r>
          </w:p>
          <w:p w:rsidR="004B420C" w:rsidRPr="007405B8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Приказ Минсельхоза России от 29.08.2019 N 512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"О выводе из эксплуатации функциональной подсистемы "Электронный атлас з</w:t>
            </w:r>
            <w:r w:rsidRPr="00B1010D">
              <w:rPr>
                <w:sz w:val="22"/>
                <w:szCs w:val="22"/>
              </w:rPr>
              <w:t>е</w:t>
            </w:r>
            <w:r w:rsidRPr="00B1010D">
              <w:rPr>
                <w:sz w:val="22"/>
                <w:szCs w:val="22"/>
              </w:rPr>
              <w:t>мель сельскохозяйственного назначения"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Источник публикации</w:t>
            </w:r>
          </w:p>
          <w:p w:rsidR="004B420C" w:rsidRPr="00B1010D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1010D">
              <w:rPr>
                <w:sz w:val="22"/>
                <w:szCs w:val="22"/>
              </w:rPr>
              <w:t>Документ опубликован не был</w:t>
            </w:r>
          </w:p>
          <w:p w:rsidR="004B420C" w:rsidRPr="00F44D86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Приказ Минсельхоза Новосибирской области от 24.10.2019 N 155-нпа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"Об утверждении формы соглашения (договора) о предоставлении субсидий сел</w:t>
            </w:r>
            <w:r w:rsidRPr="002E7E35">
              <w:rPr>
                <w:sz w:val="22"/>
                <w:szCs w:val="22"/>
              </w:rPr>
              <w:t>ь</w:t>
            </w:r>
            <w:r w:rsidRPr="002E7E35">
              <w:rPr>
                <w:sz w:val="22"/>
                <w:szCs w:val="22"/>
              </w:rPr>
              <w:t>скохозяйственному потребительскому кооперативу за счет средств областного бюджета Новосибирской области, в том числе источником финансового обеспечения которых я</w:t>
            </w:r>
            <w:r w:rsidRPr="002E7E35">
              <w:rPr>
                <w:sz w:val="22"/>
                <w:szCs w:val="22"/>
              </w:rPr>
              <w:t>в</w:t>
            </w:r>
            <w:r w:rsidRPr="002E7E35">
              <w:rPr>
                <w:sz w:val="22"/>
                <w:szCs w:val="22"/>
              </w:rPr>
              <w:lastRenderedPageBreak/>
              <w:t>ляются иные межбюджетные трансферты из федерального бюджета"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Источник публикации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Официальный интернет-портал правовой информации http://www.pravo.gov.ru, 28.10.2019</w:t>
            </w:r>
          </w:p>
          <w:p w:rsidR="004B420C" w:rsidRPr="00F44D86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Пресс-релиз Новосибирскстата от 21.10.2019 N 211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"Производство плодоовощных консервов в Новосибирской области"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Источник публикации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Документ опубликован не был</w:t>
            </w:r>
          </w:p>
          <w:p w:rsidR="004B420C" w:rsidRPr="00F44D86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Пресс-релиз Новосибирскстата от 21.10.2019 N 208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"О производстве колбасных изделий"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Источник публикации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Документ опубликован не был</w:t>
            </w:r>
          </w:p>
          <w:p w:rsidR="004B420C" w:rsidRPr="00B940B4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Постановление Правительства Новосибирской области от 28.10.2019 N 414-п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"О внесении изменений в постановление Правительства Новосибирской области от 26.02.2015 N 69-п"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Источник публикации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2E7E35">
              <w:rPr>
                <w:sz w:val="22"/>
                <w:szCs w:val="22"/>
              </w:rPr>
              <w:t>Официальный интернет-портал правовой информации http://www.pravo.gov.ru, 30.10.2019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B420C" w:rsidRPr="00FF789D" w:rsidTr="004B420C">
        <w:tc>
          <w:tcPr>
            <w:tcW w:w="1134" w:type="dxa"/>
          </w:tcPr>
          <w:p w:rsidR="004B420C" w:rsidRPr="009559C8" w:rsidRDefault="004B420C" w:rsidP="004B420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B420C" w:rsidRPr="005B60C9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B60C9">
              <w:rPr>
                <w:sz w:val="22"/>
                <w:szCs w:val="22"/>
              </w:rPr>
              <w:t>"ГОСТ 10967-2019. Межгосударственный стандарт. Зерно. Методы определения з</w:t>
            </w:r>
            <w:r w:rsidRPr="005B60C9">
              <w:rPr>
                <w:sz w:val="22"/>
                <w:szCs w:val="22"/>
              </w:rPr>
              <w:t>а</w:t>
            </w:r>
            <w:r w:rsidRPr="005B60C9">
              <w:rPr>
                <w:sz w:val="22"/>
                <w:szCs w:val="22"/>
              </w:rPr>
              <w:t>паха и цвета"</w:t>
            </w:r>
          </w:p>
          <w:p w:rsidR="004B420C" w:rsidRPr="005B60C9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B60C9">
              <w:rPr>
                <w:sz w:val="22"/>
                <w:szCs w:val="22"/>
              </w:rPr>
              <w:t>(введен в действие Приказом Росстандарта от 16.07.2019 N 389-ст)</w:t>
            </w:r>
          </w:p>
          <w:p w:rsidR="004B420C" w:rsidRPr="005B60C9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B60C9">
              <w:rPr>
                <w:sz w:val="22"/>
                <w:szCs w:val="22"/>
              </w:rPr>
              <w:t>Источник публикации</w:t>
            </w:r>
          </w:p>
          <w:p w:rsidR="004B420C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B60C9">
              <w:rPr>
                <w:sz w:val="22"/>
                <w:szCs w:val="22"/>
              </w:rPr>
              <w:t>М.: Стандартинформ, 2019</w:t>
            </w:r>
          </w:p>
          <w:p w:rsidR="004B420C" w:rsidRPr="002E7E35" w:rsidRDefault="004B420C" w:rsidP="00CD311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4B420C">
      <w:pPr>
        <w:pStyle w:val="1"/>
        <w:jc w:val="left"/>
      </w:pPr>
    </w:p>
    <w:sectPr w:rsidR="00372E55" w:rsidSect="00451BB9">
      <w:footerReference w:type="default" r:id="rId48"/>
      <w:pgSz w:w="11907" w:h="16840" w:code="9"/>
      <w:pgMar w:top="981" w:right="748" w:bottom="1287" w:left="748" w:header="556" w:footer="981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A16" w:rsidRDefault="00B90A16">
      <w:r>
        <w:separator/>
      </w:r>
    </w:p>
  </w:endnote>
  <w:endnote w:type="continuationSeparator" w:id="0">
    <w:p w:rsidR="00B90A16" w:rsidRDefault="00B9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16" w:rsidRDefault="00B90A16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16" w:rsidRDefault="00B90A16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16" w:rsidRDefault="00D27785">
    <w:pPr>
      <w:ind w:right="360"/>
    </w:pPr>
    <w:r>
      <w:rPr>
        <w:rStyle w:val="a3"/>
      </w:rPr>
      <w:fldChar w:fldCharType="begin"/>
    </w:r>
    <w:r w:rsidR="00B90A16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D54306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16" w:rsidRDefault="00D2778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B90A16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54306">
      <w:rPr>
        <w:rStyle w:val="a3"/>
        <w:noProof/>
      </w:rPr>
      <w:t>3</w:t>
    </w:r>
    <w:r>
      <w:rPr>
        <w:rStyle w:val="a3"/>
      </w:rPr>
      <w:fldChar w:fldCharType="end"/>
    </w:r>
  </w:p>
  <w:p w:rsidR="00B90A16" w:rsidRDefault="00B90A16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16" w:rsidRDefault="00B90A1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A16" w:rsidRDefault="00B90A16">
      <w:r>
        <w:separator/>
      </w:r>
    </w:p>
  </w:footnote>
  <w:footnote w:type="continuationSeparator" w:id="0">
    <w:p w:rsidR="00B90A16" w:rsidRDefault="00B90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C5D"/>
    <w:rsid w:val="00093D4E"/>
    <w:rsid w:val="001D1544"/>
    <w:rsid w:val="001D5931"/>
    <w:rsid w:val="0022284E"/>
    <w:rsid w:val="00265C5D"/>
    <w:rsid w:val="00271993"/>
    <w:rsid w:val="00372E55"/>
    <w:rsid w:val="003F5A40"/>
    <w:rsid w:val="00451BB9"/>
    <w:rsid w:val="0048377D"/>
    <w:rsid w:val="004B420C"/>
    <w:rsid w:val="0057052A"/>
    <w:rsid w:val="005B37A9"/>
    <w:rsid w:val="0063148D"/>
    <w:rsid w:val="006C77B9"/>
    <w:rsid w:val="00731631"/>
    <w:rsid w:val="00754747"/>
    <w:rsid w:val="007F420E"/>
    <w:rsid w:val="0081617E"/>
    <w:rsid w:val="0083522B"/>
    <w:rsid w:val="008F6050"/>
    <w:rsid w:val="0090257A"/>
    <w:rsid w:val="0095276D"/>
    <w:rsid w:val="00A03D40"/>
    <w:rsid w:val="00AB7C05"/>
    <w:rsid w:val="00AC7711"/>
    <w:rsid w:val="00B90A16"/>
    <w:rsid w:val="00CB2C49"/>
    <w:rsid w:val="00D27785"/>
    <w:rsid w:val="00D332A8"/>
    <w:rsid w:val="00D34684"/>
    <w:rsid w:val="00D54306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785"/>
    <w:rPr>
      <w:sz w:val="24"/>
      <w:szCs w:val="24"/>
    </w:rPr>
  </w:style>
  <w:style w:type="paragraph" w:styleId="1">
    <w:name w:val="heading 1"/>
    <w:basedOn w:val="a"/>
    <w:next w:val="a"/>
    <w:qFormat/>
    <w:rsid w:val="00D27785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D27785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D27785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D27785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D27785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D27785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D2778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27785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D2778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451BB9"/>
    <w:pPr>
      <w:widowControl w:val="0"/>
      <w:tabs>
        <w:tab w:val="right" w:leader="dot" w:pos="10401"/>
      </w:tabs>
      <w:spacing w:line="360" w:lineRule="auto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D27785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D27785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D27785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D27785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D27785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D27785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D27785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D27785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D27785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D2778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D2778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D2778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D2778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D2778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D27785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D2778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D2778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D27785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265C5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271993"/>
    <w:rPr>
      <w:sz w:val="24"/>
      <w:szCs w:val="24"/>
    </w:rPr>
  </w:style>
  <w:style w:type="paragraph" w:customStyle="1" w:styleId="ConsPlusNormal">
    <w:name w:val="ConsPlusNormal"/>
    <w:rsid w:val="004B420C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363%2FN1%2A605128828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414%2FN2%2A23120108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568%2A124425995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12%2A424573516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822%2A00350462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205%2A950794538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980%2A347812910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08%2A912078185" TargetMode="Externa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414%2FN1%2A10664690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559%2A726743468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566%2A92330427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217%2A463735084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017%2A64310340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381%2FN3%2A443532404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1%2FN3%2A382741888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43%2A122180390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385%2A62961147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84%2A309823967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656%2A965978963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07%2A684389810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90%2A827576794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661%2A50743658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363%2FN3%2A005636953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981%2A861211438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06%2A62000164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416%2FN1%2A728716460" TargetMode="External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1%2FN1%2A26899838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09%2A206092592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538%2A342462166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363%2FN2%2A930193059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862%D1%83%D0%BF%D1%80%2A21391706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206%2A04552905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40%2A77342884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307%2A897367266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204%2A223804585" TargetMode="External"/><Relationship Id="rId48" Type="http://schemas.openxmlformats.org/officeDocument/2006/relationships/footer" Target="footer5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92B6A-C600-4A8C-94AD-2C039E6D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93</TotalTime>
  <Pages>11</Pages>
  <Words>4798</Words>
  <Characters>27350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14</cp:revision>
  <cp:lastPrinted>1900-12-31T17:00:00Z</cp:lastPrinted>
  <dcterms:created xsi:type="dcterms:W3CDTF">2019-11-18T05:03:00Z</dcterms:created>
  <dcterms:modified xsi:type="dcterms:W3CDTF">2019-11-20T09:41:00Z</dcterms:modified>
</cp:coreProperties>
</file>