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2E55" w:rsidRPr="00E66269" w:rsidRDefault="00372E55">
      <w:pPr>
        <w:rPr>
          <w:lang w:val="en-US"/>
        </w:rPr>
      </w:pPr>
    </w:p>
    <w:p w:rsidR="00856A96" w:rsidRDefault="00856A96" w:rsidP="00856A96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>Сибирская научная</w:t>
      </w:r>
    </w:p>
    <w:p w:rsidR="00856A96" w:rsidRDefault="00856A96" w:rsidP="00856A96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 xml:space="preserve">сельскохозяйственная библиотека – </w:t>
      </w:r>
    </w:p>
    <w:p w:rsidR="00856A96" w:rsidRDefault="00856A96" w:rsidP="00856A96">
      <w:pPr>
        <w:jc w:val="center"/>
        <w:rPr>
          <w:b/>
          <w:bCs/>
          <w:sz w:val="36"/>
        </w:rPr>
      </w:pPr>
      <w:r>
        <w:rPr>
          <w:b/>
          <w:bCs/>
          <w:sz w:val="36"/>
          <w:szCs w:val="36"/>
        </w:rPr>
        <w:t>филиал ГПНТБ СО РАН</w:t>
      </w:r>
    </w:p>
    <w:p w:rsidR="00856A96" w:rsidRDefault="00856A96" w:rsidP="00856A96"/>
    <w:p w:rsidR="00856A96" w:rsidRDefault="005D259E" w:rsidP="00856A96">
      <w:pPr>
        <w:rPr>
          <w:b/>
          <w:sz w:val="36"/>
        </w:rPr>
      </w:pPr>
      <w:r>
        <w:pict>
          <v:shapetype id="_x0000_t65" coordsize="21600,21600" o:spt="65" adj="18900" path="m,l,21600@0,21600,21600@0,21600,xem@0,21600nfl@3@5c@7@9@11@13,21600@0e">
            <v:formulas>
              <v:f eqn="val #0"/>
              <v:f eqn="sum 21600 0 @0"/>
              <v:f eqn="prod @1 8481 32768"/>
              <v:f eqn="sum @2 @0 0"/>
              <v:f eqn="prod @1 1117 32768"/>
              <v:f eqn="sum @4 @0 0"/>
              <v:f eqn="prod @1 11764 32768"/>
              <v:f eqn="sum @6 @0 0"/>
              <v:f eqn="prod @1 6144 32768"/>
              <v:f eqn="sum @8 @0 0"/>
              <v:f eqn="prod @1 20480 32768"/>
              <v:f eqn="sum @10 @0 0"/>
              <v:f eqn="prod @1 6144 32768"/>
              <v:f eqn="sum @12 @0 0"/>
            </v:formulas>
            <v:path o:extrusionok="f" gradientshapeok="t" o:connecttype="rect" textboxrect="0,0,21600,@13"/>
            <v:handles>
              <v:h position="#0,bottomRight" xrange="10800,21600"/>
            </v:handles>
            <o:complex v:ext="view"/>
          </v:shapetype>
          <v:shape id="AutoShape 4" o:spid="_x0000_s1026" type="#_x0000_t65" style="position:absolute;margin-left:6pt;margin-top:3.1pt;width:7in;height:498.9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" strokeweight="4.25pt">
            <v:shadow on="t" offset="6pt,6pt"/>
            <v:textbox style="mso-next-textbox:#AutoShape 4">
              <w:txbxContent>
                <w:p w:rsidR="004D2BD0" w:rsidRDefault="004D2BD0" w:rsidP="00856A96"/>
                <w:p w:rsidR="004D2BD0" w:rsidRDefault="004D2BD0" w:rsidP="00856A96"/>
                <w:p w:rsidR="004D2BD0" w:rsidRDefault="004D2BD0" w:rsidP="00856A96"/>
                <w:p w:rsidR="004D2BD0" w:rsidRDefault="004D2BD0" w:rsidP="00856A96"/>
                <w:p w:rsidR="004D2BD0" w:rsidRDefault="004D2BD0" w:rsidP="00856A96"/>
                <w:p w:rsidR="004D2BD0" w:rsidRDefault="004D2BD0" w:rsidP="00856A96"/>
                <w:p w:rsidR="004D2BD0" w:rsidRDefault="004D2BD0" w:rsidP="00856A96"/>
                <w:p w:rsidR="004D2BD0" w:rsidRDefault="004D2BD0" w:rsidP="00856A96"/>
                <w:p w:rsidR="004D2BD0" w:rsidRDefault="004D2BD0" w:rsidP="00856A96">
                  <w:pPr>
                    <w:spacing w:line="360" w:lineRule="auto"/>
                    <w:jc w:val="center"/>
                    <w:rPr>
                      <w:rFonts w:ascii="Tahoma" w:hAnsi="Tahoma" w:cs="Tahoma"/>
                      <w:b/>
                      <w:shadow/>
                      <w:sz w:val="72"/>
                      <w:szCs w:val="72"/>
                    </w:rPr>
                  </w:pPr>
                  <w:bookmarkStart w:id="0" w:name="_Toc19114378"/>
                  <w:r>
                    <w:rPr>
                      <w:rFonts w:ascii="Tahoma" w:hAnsi="Tahoma" w:cs="Tahoma"/>
                      <w:b/>
                      <w:shadow/>
                      <w:sz w:val="72"/>
                      <w:szCs w:val="72"/>
                    </w:rPr>
                    <w:t>ИНФОРМАЦИОННЫЙ</w:t>
                  </w:r>
                  <w:bookmarkEnd w:id="0"/>
                </w:p>
                <w:p w:rsidR="004D2BD0" w:rsidRDefault="004D2BD0" w:rsidP="00856A96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72"/>
                      <w:szCs w:val="72"/>
                    </w:rPr>
                  </w:pPr>
                  <w:r>
                    <w:rPr>
                      <w:rFonts w:ascii="Tahoma" w:hAnsi="Tahoma" w:cs="Tahoma"/>
                      <w:b/>
                      <w:shadow/>
                      <w:sz w:val="72"/>
                      <w:szCs w:val="72"/>
                    </w:rPr>
                    <w:t>БЮЛЛЕТЕНЬ</w:t>
                  </w:r>
                </w:p>
                <w:p w:rsidR="004D2BD0" w:rsidRDefault="004D2BD0" w:rsidP="00856A96"/>
                <w:p w:rsidR="004D2BD0" w:rsidRDefault="004D2BD0" w:rsidP="00856A96">
                  <w:pPr>
                    <w:pStyle w:val="a4"/>
                    <w:tabs>
                      <w:tab w:val="left" w:pos="708"/>
                    </w:tabs>
                  </w:pPr>
                </w:p>
                <w:p w:rsidR="004D2BD0" w:rsidRDefault="004D2BD0" w:rsidP="00856A96"/>
                <w:p w:rsidR="004D2BD0" w:rsidRDefault="004D2BD0" w:rsidP="00856A96"/>
                <w:p w:rsidR="004D2BD0" w:rsidRDefault="004D2BD0" w:rsidP="00856A96">
                  <w:pPr>
                    <w:jc w:val="center"/>
                    <w:rPr>
                      <w:rFonts w:ascii="Tahoma" w:hAnsi="Tahoma" w:cs="Tahoma"/>
                      <w:i/>
                      <w:sz w:val="96"/>
                      <w:szCs w:val="96"/>
                    </w:rPr>
                  </w:pPr>
                  <w:r>
                    <w:rPr>
                      <w:rFonts w:ascii="Tahoma" w:hAnsi="Tahoma" w:cs="Tahoma"/>
                      <w:i/>
                      <w:sz w:val="96"/>
                      <w:szCs w:val="96"/>
                    </w:rPr>
                    <w:t>№ 40</w:t>
                  </w:r>
                </w:p>
                <w:p w:rsidR="004D2BD0" w:rsidRDefault="004D2BD0" w:rsidP="00856A96">
                  <w:pPr>
                    <w:rPr>
                      <w:rFonts w:ascii="Tahoma" w:hAnsi="Tahoma" w:cs="Tahoma"/>
                      <w:i/>
                      <w:sz w:val="72"/>
                    </w:rPr>
                  </w:pPr>
                </w:p>
                <w:p w:rsidR="004D2BD0" w:rsidRDefault="004D2BD0" w:rsidP="00856A96">
                  <w:pPr>
                    <w:ind w:left="284"/>
                    <w:jc w:val="center"/>
                    <w:rPr>
                      <w:rFonts w:ascii="Tahoma" w:hAnsi="Tahoma" w:cs="Tahoma"/>
                      <w:b/>
                      <w:sz w:val="52"/>
                      <w:szCs w:val="52"/>
                    </w:rPr>
                  </w:pPr>
                  <w:r>
                    <w:rPr>
                      <w:rFonts w:ascii="Tahoma" w:hAnsi="Tahoma" w:cs="Tahoma"/>
                      <w:b/>
                      <w:sz w:val="52"/>
                      <w:szCs w:val="52"/>
                    </w:rPr>
                    <w:t>7 - 13 октября  2019 г.</w:t>
                  </w:r>
                </w:p>
                <w:p w:rsidR="004D2BD0" w:rsidRDefault="004D2BD0" w:rsidP="00856A96"/>
                <w:p w:rsidR="004D2BD0" w:rsidRDefault="004D2BD0" w:rsidP="00856A96"/>
              </w:txbxContent>
            </v:textbox>
          </v:shape>
        </w:pict>
      </w:r>
    </w:p>
    <w:p w:rsidR="00856A96" w:rsidRDefault="00856A96" w:rsidP="00856A96">
      <w:pPr>
        <w:rPr>
          <w:b/>
          <w:sz w:val="36"/>
        </w:rPr>
      </w:pPr>
    </w:p>
    <w:p w:rsidR="00856A96" w:rsidRDefault="00856A96" w:rsidP="00856A96">
      <w:pPr>
        <w:tabs>
          <w:tab w:val="left" w:pos="708"/>
          <w:tab w:val="center" w:pos="4677"/>
          <w:tab w:val="right" w:pos="9355"/>
        </w:tabs>
      </w:pPr>
    </w:p>
    <w:p w:rsidR="00856A96" w:rsidRDefault="00856A96" w:rsidP="00856A96"/>
    <w:p w:rsidR="00856A96" w:rsidRDefault="00856A96" w:rsidP="00856A96"/>
    <w:p w:rsidR="00856A96" w:rsidRDefault="00856A96" w:rsidP="00856A96"/>
    <w:p w:rsidR="00856A96" w:rsidRDefault="00856A96" w:rsidP="00856A96"/>
    <w:p w:rsidR="00856A96" w:rsidRDefault="00856A96" w:rsidP="00856A96"/>
    <w:p w:rsidR="00856A96" w:rsidRDefault="00856A96" w:rsidP="00856A96"/>
    <w:p w:rsidR="00856A96" w:rsidRDefault="00856A96" w:rsidP="00856A96"/>
    <w:p w:rsidR="00856A96" w:rsidRDefault="00856A96" w:rsidP="00856A96"/>
    <w:p w:rsidR="00856A96" w:rsidRDefault="00856A96" w:rsidP="00856A96"/>
    <w:p w:rsidR="00856A96" w:rsidRDefault="00856A96" w:rsidP="00856A96"/>
    <w:p w:rsidR="00856A96" w:rsidRDefault="00856A96" w:rsidP="00856A96"/>
    <w:p w:rsidR="00856A96" w:rsidRDefault="00856A96" w:rsidP="00856A96"/>
    <w:p w:rsidR="00856A96" w:rsidRDefault="00856A96" w:rsidP="00856A96"/>
    <w:p w:rsidR="00856A96" w:rsidRDefault="00856A96" w:rsidP="00856A96"/>
    <w:p w:rsidR="00856A96" w:rsidRDefault="00856A96" w:rsidP="00856A96"/>
    <w:p w:rsidR="00856A96" w:rsidRDefault="00856A96" w:rsidP="00856A96"/>
    <w:p w:rsidR="00856A96" w:rsidRDefault="00856A96" w:rsidP="00856A96"/>
    <w:p w:rsidR="00856A96" w:rsidRDefault="00856A96" w:rsidP="00856A96"/>
    <w:p w:rsidR="00856A96" w:rsidRDefault="00856A96" w:rsidP="00856A96"/>
    <w:p w:rsidR="00856A96" w:rsidRDefault="00856A96" w:rsidP="00856A96"/>
    <w:p w:rsidR="00856A96" w:rsidRDefault="00856A96" w:rsidP="00856A96"/>
    <w:p w:rsidR="00856A96" w:rsidRDefault="00856A96" w:rsidP="00856A96"/>
    <w:p w:rsidR="00856A96" w:rsidRDefault="00856A96" w:rsidP="00856A96"/>
    <w:p w:rsidR="00856A96" w:rsidRDefault="00856A96" w:rsidP="00856A96"/>
    <w:p w:rsidR="00856A96" w:rsidRDefault="00856A96" w:rsidP="00856A96"/>
    <w:p w:rsidR="00856A96" w:rsidRDefault="00856A96" w:rsidP="00856A96"/>
    <w:p w:rsidR="00856A96" w:rsidRDefault="00856A96" w:rsidP="00856A96"/>
    <w:p w:rsidR="00856A96" w:rsidRDefault="00856A96" w:rsidP="00856A96"/>
    <w:p w:rsidR="00856A96" w:rsidRDefault="00856A96" w:rsidP="00856A96"/>
    <w:p w:rsidR="00856A96" w:rsidRDefault="00856A96" w:rsidP="00856A96"/>
    <w:p w:rsidR="00856A96" w:rsidRDefault="00856A96" w:rsidP="00856A96"/>
    <w:p w:rsidR="00856A96" w:rsidRDefault="00856A96" w:rsidP="00856A96"/>
    <w:p w:rsidR="00856A96" w:rsidRDefault="00856A96" w:rsidP="00856A96"/>
    <w:p w:rsidR="00856A96" w:rsidRDefault="00856A96" w:rsidP="00856A96"/>
    <w:p w:rsidR="00856A96" w:rsidRDefault="00856A96" w:rsidP="00856A96"/>
    <w:p w:rsidR="00856A96" w:rsidRDefault="00856A96" w:rsidP="00856A96"/>
    <w:p w:rsidR="00856A96" w:rsidRDefault="00856A96" w:rsidP="00856A96">
      <w:pPr>
        <w:jc w:val="center"/>
      </w:pPr>
      <w:r>
        <w:rPr>
          <w:b/>
          <w:sz w:val="40"/>
        </w:rPr>
        <w:t xml:space="preserve">п. Краснообск    </w:t>
      </w:r>
      <w:r w:rsidR="005D259E">
        <w:pict>
          <v:oval id="Oval 5" o:spid="_x0000_s1027" style="position:absolute;left:0;text-align:left;margin-left:198.15pt;margin-top:198.75pt;width:208.8pt;height:86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" o:allowincell="f" strokeweight="2.75pt">
            <v:shadow on="t"/>
          </v:oval>
        </w:pict>
      </w:r>
    </w:p>
    <w:p w:rsidR="00856A96" w:rsidRDefault="00856A96" w:rsidP="00856A96">
      <w:pPr>
        <w:ind w:left="1843"/>
        <w:jc w:val="center"/>
        <w:rPr>
          <w:rFonts w:ascii="Boyarsky" w:hAnsi="Boyarsky"/>
          <w:b/>
          <w:i/>
          <w:szCs w:val="20"/>
        </w:rPr>
      </w:pPr>
      <w:r>
        <w:rPr>
          <w:rFonts w:ascii="Courier" w:hAnsi="Courier"/>
          <w:b/>
          <w:sz w:val="28"/>
          <w:szCs w:val="20"/>
          <w:u w:val="single"/>
        </w:rPr>
        <w:br w:type="page"/>
      </w:r>
      <w:r>
        <w:rPr>
          <w:rFonts w:ascii="Boyarsky" w:hAnsi="Boyarsky"/>
          <w:b/>
          <w:i/>
          <w:szCs w:val="20"/>
        </w:rPr>
        <w:lastRenderedPageBreak/>
        <w:t>"Информационный бюллетень" экономит Ваше время и держит Вас в курсе событий</w:t>
      </w:r>
    </w:p>
    <w:p w:rsidR="00856A96" w:rsidRDefault="00856A96" w:rsidP="00856A96">
      <w:pPr>
        <w:jc w:val="center"/>
        <w:rPr>
          <w:b/>
        </w:rPr>
      </w:pPr>
    </w:p>
    <w:p w:rsidR="00856A96" w:rsidRDefault="00856A96" w:rsidP="00856A96">
      <w:pPr>
        <w:jc w:val="center"/>
        <w:rPr>
          <w:b/>
        </w:rPr>
      </w:pPr>
    </w:p>
    <w:p w:rsidR="00856A96" w:rsidRDefault="00856A96" w:rsidP="00856A96">
      <w:pPr>
        <w:jc w:val="center"/>
        <w:rPr>
          <w:b/>
        </w:rPr>
      </w:pPr>
      <w:r>
        <w:rPr>
          <w:b/>
        </w:rPr>
        <w:t>Уважаемый читатель!</w:t>
      </w:r>
    </w:p>
    <w:p w:rsidR="00856A96" w:rsidRDefault="00856A96" w:rsidP="00856A96">
      <w:pPr>
        <w:jc w:val="center"/>
        <w:rPr>
          <w:b/>
        </w:rPr>
      </w:pPr>
    </w:p>
    <w:p w:rsidR="00856A96" w:rsidRDefault="00856A96" w:rsidP="00856A96">
      <w:pPr>
        <w:ind w:firstLine="567"/>
        <w:jc w:val="both"/>
      </w:pPr>
      <w:r>
        <w:t>В еженедельном "Информационном бюллетене" СибНСХБ Вы найдёте:</w:t>
      </w:r>
    </w:p>
    <w:p w:rsidR="00856A96" w:rsidRDefault="00856A96" w:rsidP="00856A96">
      <w:pPr>
        <w:ind w:firstLine="567"/>
        <w:jc w:val="both"/>
      </w:pPr>
      <w:r>
        <w:t>•</w:t>
      </w:r>
      <w:r>
        <w:tab/>
        <w:t xml:space="preserve"> информацию о книгах, диссертациях, авторефератах диссертаций, отчетах, продолжающихся изданиях, нормативно-технических документах, как на русском, так и на иностранных языках, п</w:t>
      </w:r>
      <w:r>
        <w:t>о</w:t>
      </w:r>
      <w:r>
        <w:t>ступивших в библиотеку за последнюю неделю;</w:t>
      </w:r>
    </w:p>
    <w:p w:rsidR="00856A96" w:rsidRDefault="00856A96" w:rsidP="00856A96">
      <w:pPr>
        <w:ind w:firstLine="567"/>
        <w:jc w:val="both"/>
      </w:pPr>
      <w:r>
        <w:t>•</w:t>
      </w:r>
      <w:r>
        <w:tab/>
        <w:t>краткий обзор законодательных документов;</w:t>
      </w:r>
    </w:p>
    <w:p w:rsidR="00856A96" w:rsidRDefault="00856A96" w:rsidP="00856A96">
      <w:pPr>
        <w:ind w:firstLine="567"/>
        <w:jc w:val="both"/>
      </w:pPr>
      <w:r>
        <w:t>•</w:t>
      </w:r>
      <w:r>
        <w:tab/>
        <w:t>сведения об информационных мероприятиях, проводимых Библиотекой, объявления, рекл</w:t>
      </w:r>
      <w:r>
        <w:t>а</w:t>
      </w:r>
      <w:r>
        <w:t>му;</w:t>
      </w:r>
    </w:p>
    <w:p w:rsidR="00856A96" w:rsidRDefault="00856A96" w:rsidP="00856A96">
      <w:pPr>
        <w:ind w:firstLine="567"/>
        <w:jc w:val="both"/>
      </w:pPr>
      <w:r>
        <w:t>•</w:t>
      </w:r>
      <w:r>
        <w:tab/>
        <w:t xml:space="preserve">режим работы Библиотеки и телефоны её подразделений. </w:t>
      </w:r>
    </w:p>
    <w:p w:rsidR="00856A96" w:rsidRDefault="00856A96" w:rsidP="00856A96">
      <w:pPr>
        <w:ind w:firstLine="567"/>
        <w:jc w:val="both"/>
      </w:pPr>
    </w:p>
    <w:p w:rsidR="00856A96" w:rsidRDefault="00856A96" w:rsidP="00856A96">
      <w:pPr>
        <w:ind w:firstLine="567"/>
        <w:jc w:val="both"/>
      </w:pPr>
      <w:r>
        <w:t>В разделе "Новые поступления" материал расположен в систематическом порядке, внутри подразделов – в алфавите авторов и заглавий.</w:t>
      </w:r>
    </w:p>
    <w:p w:rsidR="00856A96" w:rsidRDefault="00856A96" w:rsidP="00856A96">
      <w:pPr>
        <w:ind w:firstLine="567"/>
        <w:jc w:val="both"/>
      </w:pPr>
      <w:r>
        <w:t>Раздел "Текущее законодательство" формируется из еженедельно пополняемой законодател</w:t>
      </w:r>
      <w:r>
        <w:t>ь</w:t>
      </w:r>
      <w:r>
        <w:t>ной базы данных "Консультант Плюс". В него отбираются документы, относящиеся к сельскому х</w:t>
      </w:r>
      <w:r>
        <w:t>о</w:t>
      </w:r>
      <w:r>
        <w:t>зяйству, пищевой промышленности, науке, и, выборочно, документы другой тематики.</w:t>
      </w:r>
    </w:p>
    <w:p w:rsidR="00856A96" w:rsidRDefault="00856A96" w:rsidP="00856A96">
      <w:pPr>
        <w:ind w:firstLine="567"/>
        <w:jc w:val="both"/>
      </w:pPr>
      <w:r>
        <w:t xml:space="preserve"> Каждое библиографическое описание, помещенное в первый раздел "Информационного бю</w:t>
      </w:r>
      <w:r>
        <w:t>л</w:t>
      </w:r>
      <w:r>
        <w:t>летеня", снабжено шифром, по которому Вы можете запросить издание из фондов Библиотеки, з</w:t>
      </w:r>
      <w:r>
        <w:t>а</w:t>
      </w:r>
      <w:r>
        <w:t>полнив бланк-требование в установленном порядке или оформить электронный заказ на эти док</w:t>
      </w:r>
      <w:r>
        <w:t>у</w:t>
      </w:r>
      <w:r>
        <w:t>менты. С текстами всех законодательных документов можно ознакомиться в читальном зале спр</w:t>
      </w:r>
      <w:r>
        <w:t>а</w:t>
      </w:r>
      <w:r>
        <w:t>вочной литературы..</w:t>
      </w:r>
    </w:p>
    <w:p w:rsidR="00856A96" w:rsidRDefault="00856A96" w:rsidP="00856A96">
      <w:pPr>
        <w:ind w:firstLine="567"/>
        <w:jc w:val="center"/>
        <w:rPr>
          <w:b/>
        </w:rPr>
      </w:pPr>
    </w:p>
    <w:p w:rsidR="00856A96" w:rsidRDefault="00856A96" w:rsidP="00856A96">
      <w:pPr>
        <w:ind w:firstLine="567"/>
        <w:jc w:val="center"/>
        <w:rPr>
          <w:b/>
        </w:rPr>
      </w:pPr>
    </w:p>
    <w:p w:rsidR="00856A96" w:rsidRDefault="00856A96" w:rsidP="00856A96">
      <w:pPr>
        <w:ind w:firstLine="567"/>
        <w:jc w:val="center"/>
        <w:rPr>
          <w:b/>
        </w:rPr>
      </w:pPr>
      <w:r>
        <w:rPr>
          <w:b/>
        </w:rPr>
        <w:t>Приглашаем Вас в Библиотеку!</w:t>
      </w:r>
    </w:p>
    <w:p w:rsidR="00856A96" w:rsidRDefault="00856A96" w:rsidP="00856A96">
      <w:pPr>
        <w:ind w:firstLine="567"/>
        <w:jc w:val="both"/>
        <w:rPr>
          <w:szCs w:val="20"/>
        </w:rPr>
      </w:pPr>
      <w:r>
        <w:rPr>
          <w:szCs w:val="20"/>
        </w:rPr>
        <w:t>К Вашим услугам:</w:t>
      </w:r>
    </w:p>
    <w:p w:rsidR="00856A96" w:rsidRDefault="00856A96" w:rsidP="00856A96">
      <w:pPr>
        <w:numPr>
          <w:ilvl w:val="0"/>
          <w:numId w:val="1"/>
        </w:numPr>
        <w:jc w:val="both"/>
      </w:pPr>
      <w:r>
        <w:t xml:space="preserve">зал каталогов (дежурный библиограф), </w:t>
      </w:r>
      <w:r>
        <w:rPr>
          <w:sz w:val="28"/>
        </w:rPr>
        <w:sym w:font="Wingdings" w:char="F028"/>
      </w:r>
      <w:r>
        <w:rPr>
          <w:sz w:val="28"/>
        </w:rPr>
        <w:t xml:space="preserve"> 3</w:t>
      </w:r>
      <w:r>
        <w:t>48-36-89</w:t>
      </w:r>
    </w:p>
    <w:p w:rsidR="00856A96" w:rsidRDefault="00856A96" w:rsidP="00856A96">
      <w:pPr>
        <w:numPr>
          <w:ilvl w:val="0"/>
          <w:numId w:val="1"/>
        </w:numPr>
        <w:jc w:val="both"/>
      </w:pPr>
      <w:r>
        <w:t xml:space="preserve">читальный зал периодики (к. 210), </w:t>
      </w:r>
      <w:r>
        <w:rPr>
          <w:sz w:val="28"/>
        </w:rPr>
        <w:sym w:font="Wingdings" w:char="F028"/>
      </w:r>
      <w:r>
        <w:rPr>
          <w:sz w:val="28"/>
        </w:rPr>
        <w:t xml:space="preserve"> 3</w:t>
      </w:r>
      <w:r>
        <w:t>48-63-39</w:t>
      </w:r>
    </w:p>
    <w:p w:rsidR="00856A96" w:rsidRDefault="00856A96" w:rsidP="00856A96">
      <w:pPr>
        <w:numPr>
          <w:ilvl w:val="0"/>
          <w:numId w:val="1"/>
        </w:numPr>
        <w:jc w:val="both"/>
      </w:pPr>
      <w:r>
        <w:t xml:space="preserve">читальный зал справочной литературы (к. 209),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48-36-89</w:t>
      </w:r>
    </w:p>
    <w:p w:rsidR="00856A96" w:rsidRDefault="00856A96" w:rsidP="00856A96">
      <w:pPr>
        <w:numPr>
          <w:ilvl w:val="0"/>
          <w:numId w:val="1"/>
        </w:numPr>
        <w:jc w:val="both"/>
      </w:pPr>
      <w:r>
        <w:t>электронный заказ изданий из фонда СибНСХБ и ГПНТБ СО РАН (в помещении библиотеки, из офиса или дома)</w:t>
      </w:r>
    </w:p>
    <w:p w:rsidR="00856A96" w:rsidRDefault="00856A96" w:rsidP="00856A96">
      <w:pPr>
        <w:numPr>
          <w:ilvl w:val="0"/>
          <w:numId w:val="1"/>
        </w:numPr>
        <w:jc w:val="both"/>
      </w:pPr>
      <w:r>
        <w:t xml:space="preserve">индивидуальный абонемент (к. 110),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48-56-72</w:t>
      </w:r>
    </w:p>
    <w:p w:rsidR="00856A96" w:rsidRDefault="00856A96" w:rsidP="00856A96">
      <w:pPr>
        <w:numPr>
          <w:ilvl w:val="0"/>
          <w:numId w:val="1"/>
        </w:numPr>
        <w:jc w:val="both"/>
      </w:pPr>
      <w:r>
        <w:t xml:space="preserve">межбиблиотечный абонемент (к. 210),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48-63-39</w:t>
      </w:r>
    </w:p>
    <w:p w:rsidR="00856A96" w:rsidRDefault="00856A96" w:rsidP="00856A96">
      <w:pPr>
        <w:numPr>
          <w:ilvl w:val="0"/>
          <w:numId w:val="1"/>
        </w:numPr>
        <w:jc w:val="both"/>
      </w:pPr>
      <w:r>
        <w:t xml:space="preserve">доступ к отечественным и зарубежным удаленным информационным ресурсам (к. 209), </w:t>
      </w:r>
      <w:r>
        <w:rPr>
          <w:sz w:val="28"/>
        </w:rPr>
        <w:sym w:font="Wingdings" w:char="F028"/>
      </w:r>
      <w:r>
        <w:t>348-36-89</w:t>
      </w:r>
    </w:p>
    <w:p w:rsidR="00856A96" w:rsidRDefault="00856A96" w:rsidP="00856A96">
      <w:pPr>
        <w:numPr>
          <w:ilvl w:val="0"/>
          <w:numId w:val="1"/>
        </w:numPr>
        <w:jc w:val="both"/>
      </w:pPr>
      <w:r>
        <w:t xml:space="preserve">копирование документов из фондов библиотеки (все подразделения, обслуживающие читателей - к.110, 209, 210) и другие платные услуги.  </w:t>
      </w:r>
    </w:p>
    <w:p w:rsidR="00856A96" w:rsidRDefault="00856A96" w:rsidP="00856A96">
      <w:pPr>
        <w:ind w:firstLine="567"/>
        <w:jc w:val="both"/>
        <w:rPr>
          <w:szCs w:val="20"/>
        </w:rPr>
      </w:pPr>
      <w:r>
        <w:rPr>
          <w:szCs w:val="20"/>
        </w:rPr>
        <w:t>По вопросам подписки на  "Информационный бюллетень" обращайтесь    по тел.: 348-58-09.</w:t>
      </w:r>
    </w:p>
    <w:p w:rsidR="00856A96" w:rsidRDefault="00856A96" w:rsidP="00856A96">
      <w:pPr>
        <w:ind w:firstLine="567"/>
        <w:jc w:val="both"/>
      </w:pPr>
      <w:r>
        <w:t>Телефон для справок: 348-36-89.</w:t>
      </w:r>
    </w:p>
    <w:p w:rsidR="00856A96" w:rsidRDefault="00856A96" w:rsidP="00856A96">
      <w:pPr>
        <w:ind w:firstLine="567"/>
        <w:jc w:val="both"/>
      </w:pPr>
      <w:r>
        <w:t xml:space="preserve">Сайт: </w:t>
      </w:r>
      <w:r>
        <w:tab/>
        <w:t>http://agrolib.spsl.nsc.ru/</w:t>
      </w:r>
    </w:p>
    <w:p w:rsidR="00856A96" w:rsidRDefault="00856A96" w:rsidP="00856A96">
      <w:pPr>
        <w:ind w:firstLine="567"/>
        <w:jc w:val="both"/>
      </w:pPr>
      <w:r>
        <w:t xml:space="preserve">               http://www.spsl.nsc.ru/</w:t>
      </w:r>
    </w:p>
    <w:p w:rsidR="00856A96" w:rsidRDefault="00856A96" w:rsidP="00856A96">
      <w:pPr>
        <w:ind w:firstLine="567"/>
        <w:jc w:val="both"/>
      </w:pPr>
    </w:p>
    <w:p w:rsidR="00856A96" w:rsidRDefault="00856A96" w:rsidP="00856A96">
      <w:pPr>
        <w:ind w:firstLine="567"/>
        <w:jc w:val="center"/>
        <w:rPr>
          <w:b/>
        </w:rPr>
      </w:pPr>
      <w:r>
        <w:rPr>
          <w:b/>
        </w:rPr>
        <w:t>Библиотека работает:</w:t>
      </w:r>
    </w:p>
    <w:p w:rsidR="00856A96" w:rsidRDefault="00856A96" w:rsidP="00856A96">
      <w:r>
        <w:t>Ежедневно  с 9</w:t>
      </w:r>
      <w:r>
        <w:rPr>
          <w:vertAlign w:val="superscript"/>
        </w:rPr>
        <w:t>00</w:t>
      </w:r>
      <w:r>
        <w:t xml:space="preserve"> до 19</w:t>
      </w:r>
      <w:r>
        <w:rPr>
          <w:vertAlign w:val="superscript"/>
        </w:rPr>
        <w:t>00</w:t>
      </w:r>
      <w:r>
        <w:t>.</w:t>
      </w:r>
    </w:p>
    <w:p w:rsidR="00856A96" w:rsidRDefault="00856A96" w:rsidP="00856A96">
      <w:r>
        <w:t>Суббота, воскресенье – выходные дни.</w:t>
      </w:r>
    </w:p>
    <w:p w:rsidR="00856A96" w:rsidRDefault="00856A96" w:rsidP="00856A96">
      <w:r>
        <w:t>Последний четверг каждого месяца – технический день.</w:t>
      </w:r>
    </w:p>
    <w:p w:rsidR="00372E55" w:rsidRPr="004D2BD0" w:rsidRDefault="00372E55">
      <w:pPr>
        <w:sectPr w:rsidR="00372E55" w:rsidRPr="004D2BD0" w:rsidSect="00E070C9">
          <w:footerReference w:type="even" r:id="rId9"/>
          <w:footerReference w:type="default" r:id="rId10"/>
          <w:type w:val="oddPage"/>
          <w:pgSz w:w="11907" w:h="16840" w:code="9"/>
          <w:pgMar w:top="981" w:right="748" w:bottom="1287" w:left="748" w:header="556" w:footer="981" w:gutter="0"/>
          <w:cols w:space="720"/>
        </w:sectPr>
      </w:pPr>
    </w:p>
    <w:p w:rsidR="00372E55" w:rsidRPr="00E66269" w:rsidRDefault="00372E55">
      <w:pPr>
        <w:jc w:val="center"/>
        <w:rPr>
          <w:sz w:val="28"/>
        </w:rPr>
      </w:pPr>
      <w:r w:rsidRPr="00E66269">
        <w:rPr>
          <w:b/>
          <w:sz w:val="28"/>
        </w:rPr>
        <w:lastRenderedPageBreak/>
        <w:t>ОГЛАВЛЕНИЕ</w:t>
      </w:r>
    </w:p>
    <w:p w:rsidR="00372E55" w:rsidRPr="00E66269" w:rsidRDefault="00372E55"/>
    <w:p w:rsidR="006437EA" w:rsidRPr="006437EA" w:rsidRDefault="006437EA" w:rsidP="006437EA">
      <w:pPr>
        <w:pStyle w:val="1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b w:val="0"/>
          <w:sz w:val="24"/>
        </w:rPr>
      </w:pPr>
      <w:r w:rsidRPr="006437EA">
        <w:rPr>
          <w:rFonts w:ascii="Times New Roman" w:hAnsi="Times New Roman"/>
          <w:sz w:val="24"/>
        </w:rPr>
        <w:fldChar w:fldCharType="begin"/>
      </w:r>
      <w:r w:rsidRPr="006437EA">
        <w:rPr>
          <w:rFonts w:ascii="Times New Roman" w:hAnsi="Times New Roman"/>
          <w:sz w:val="24"/>
        </w:rPr>
        <w:instrText xml:space="preserve"> TOC \o "1-3" \h \z \u </w:instrText>
      </w:r>
      <w:r w:rsidRPr="006437EA">
        <w:rPr>
          <w:rFonts w:ascii="Times New Roman" w:hAnsi="Times New Roman"/>
          <w:sz w:val="24"/>
        </w:rPr>
        <w:fldChar w:fldCharType="separate"/>
      </w:r>
      <w:hyperlink w:anchor="_Toc22213637" w:history="1">
        <w:r w:rsidRPr="006437EA">
          <w:rPr>
            <w:rStyle w:val="ad"/>
            <w:rFonts w:ascii="Times New Roman" w:hAnsi="Times New Roman"/>
            <w:sz w:val="24"/>
          </w:rPr>
          <w:t>НОВЫЕ ПОСТУПЛЕНИЯ</w:t>
        </w:r>
        <w:r w:rsidRPr="006437EA">
          <w:rPr>
            <w:rFonts w:ascii="Times New Roman" w:hAnsi="Times New Roman"/>
            <w:webHidden/>
            <w:sz w:val="24"/>
          </w:rPr>
          <w:tab/>
        </w:r>
        <w:r w:rsidRPr="006437EA">
          <w:rPr>
            <w:rFonts w:ascii="Times New Roman" w:hAnsi="Times New Roman"/>
            <w:webHidden/>
            <w:sz w:val="24"/>
          </w:rPr>
          <w:fldChar w:fldCharType="begin"/>
        </w:r>
        <w:r w:rsidRPr="006437EA">
          <w:rPr>
            <w:rFonts w:ascii="Times New Roman" w:hAnsi="Times New Roman"/>
            <w:webHidden/>
            <w:sz w:val="24"/>
          </w:rPr>
          <w:instrText xml:space="preserve"> PAGEREF _Toc22213637 \h </w:instrText>
        </w:r>
        <w:r w:rsidRPr="006437EA">
          <w:rPr>
            <w:rFonts w:ascii="Times New Roman" w:hAnsi="Times New Roman"/>
            <w:webHidden/>
            <w:sz w:val="24"/>
          </w:rPr>
        </w:r>
        <w:r w:rsidRPr="006437EA">
          <w:rPr>
            <w:rFonts w:ascii="Times New Roman" w:hAnsi="Times New Roman"/>
            <w:webHidden/>
            <w:sz w:val="24"/>
          </w:rPr>
          <w:fldChar w:fldCharType="separate"/>
        </w:r>
        <w:r w:rsidRPr="006437EA">
          <w:rPr>
            <w:rFonts w:ascii="Times New Roman" w:hAnsi="Times New Roman"/>
            <w:webHidden/>
            <w:sz w:val="24"/>
          </w:rPr>
          <w:t>3</w:t>
        </w:r>
        <w:r w:rsidRPr="006437EA">
          <w:rPr>
            <w:rFonts w:ascii="Times New Roman" w:hAnsi="Times New Roman"/>
            <w:webHidden/>
            <w:sz w:val="24"/>
          </w:rPr>
          <w:fldChar w:fldCharType="end"/>
        </w:r>
      </w:hyperlink>
    </w:p>
    <w:p w:rsidR="006437EA" w:rsidRPr="006437EA" w:rsidRDefault="005D259E" w:rsidP="006437EA">
      <w:pPr>
        <w:pStyle w:val="1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b w:val="0"/>
          <w:sz w:val="24"/>
        </w:rPr>
      </w:pPr>
      <w:hyperlink w:anchor="_Toc22213638" w:history="1">
        <w:r w:rsidR="006437EA" w:rsidRPr="006437EA">
          <w:rPr>
            <w:rStyle w:val="ad"/>
            <w:rFonts w:ascii="Times New Roman" w:hAnsi="Times New Roman"/>
            <w:sz w:val="24"/>
          </w:rPr>
          <w:t>Сельское хозяйство</w:t>
        </w:r>
        <w:r w:rsidR="006437EA" w:rsidRPr="006437EA">
          <w:rPr>
            <w:rFonts w:ascii="Times New Roman" w:hAnsi="Times New Roman"/>
            <w:webHidden/>
            <w:sz w:val="24"/>
          </w:rPr>
          <w:tab/>
        </w:r>
        <w:r w:rsidR="006437EA" w:rsidRPr="006437EA">
          <w:rPr>
            <w:rFonts w:ascii="Times New Roman" w:hAnsi="Times New Roman"/>
            <w:webHidden/>
            <w:sz w:val="24"/>
          </w:rPr>
          <w:fldChar w:fldCharType="begin"/>
        </w:r>
        <w:r w:rsidR="006437EA" w:rsidRPr="006437EA">
          <w:rPr>
            <w:rFonts w:ascii="Times New Roman" w:hAnsi="Times New Roman"/>
            <w:webHidden/>
            <w:sz w:val="24"/>
          </w:rPr>
          <w:instrText xml:space="preserve"> PAGEREF _Toc22213638 \h </w:instrText>
        </w:r>
        <w:r w:rsidR="006437EA" w:rsidRPr="006437EA">
          <w:rPr>
            <w:rFonts w:ascii="Times New Roman" w:hAnsi="Times New Roman"/>
            <w:webHidden/>
            <w:sz w:val="24"/>
          </w:rPr>
        </w:r>
        <w:r w:rsidR="006437EA" w:rsidRPr="006437EA">
          <w:rPr>
            <w:rFonts w:ascii="Times New Roman" w:hAnsi="Times New Roman"/>
            <w:webHidden/>
            <w:sz w:val="24"/>
          </w:rPr>
          <w:fldChar w:fldCharType="separate"/>
        </w:r>
        <w:r w:rsidR="006437EA" w:rsidRPr="006437EA">
          <w:rPr>
            <w:rFonts w:ascii="Times New Roman" w:hAnsi="Times New Roman"/>
            <w:webHidden/>
            <w:sz w:val="24"/>
          </w:rPr>
          <w:t>3</w:t>
        </w:r>
        <w:r w:rsidR="006437EA" w:rsidRPr="006437EA">
          <w:rPr>
            <w:rFonts w:ascii="Times New Roman" w:hAnsi="Times New Roman"/>
            <w:webHidden/>
            <w:sz w:val="24"/>
          </w:rPr>
          <w:fldChar w:fldCharType="end"/>
        </w:r>
      </w:hyperlink>
    </w:p>
    <w:p w:rsidR="006437EA" w:rsidRPr="006437EA" w:rsidRDefault="005D259E" w:rsidP="006437EA">
      <w:pPr>
        <w:pStyle w:val="20"/>
        <w:rPr>
          <w:rFonts w:ascii="Times New Roman" w:eastAsiaTheme="minorEastAsia" w:hAnsi="Times New Roman"/>
          <w:noProof/>
          <w:sz w:val="24"/>
        </w:rPr>
      </w:pPr>
      <w:hyperlink w:anchor="_Toc22213639" w:history="1">
        <w:r w:rsidR="006437EA" w:rsidRPr="006437EA">
          <w:rPr>
            <w:rStyle w:val="ad"/>
            <w:rFonts w:ascii="Times New Roman" w:hAnsi="Times New Roman"/>
            <w:noProof/>
            <w:sz w:val="24"/>
          </w:rPr>
          <w:t>Общие вопросы сельского хозяйства</w:t>
        </w:r>
        <w:r w:rsidR="006437EA" w:rsidRPr="006437EA">
          <w:rPr>
            <w:rFonts w:ascii="Times New Roman" w:hAnsi="Times New Roman"/>
            <w:noProof/>
            <w:webHidden/>
            <w:sz w:val="24"/>
          </w:rPr>
          <w:tab/>
        </w:r>
        <w:r w:rsidR="006437EA" w:rsidRPr="006437EA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6437EA" w:rsidRPr="006437EA">
          <w:rPr>
            <w:rFonts w:ascii="Times New Roman" w:hAnsi="Times New Roman"/>
            <w:noProof/>
            <w:webHidden/>
            <w:sz w:val="24"/>
          </w:rPr>
          <w:instrText xml:space="preserve"> PAGEREF _Toc22213639 \h </w:instrText>
        </w:r>
        <w:r w:rsidR="006437EA" w:rsidRPr="006437EA">
          <w:rPr>
            <w:rFonts w:ascii="Times New Roman" w:hAnsi="Times New Roman"/>
            <w:noProof/>
            <w:webHidden/>
            <w:sz w:val="24"/>
          </w:rPr>
        </w:r>
        <w:r w:rsidR="006437EA" w:rsidRPr="006437EA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="006437EA" w:rsidRPr="006437EA">
          <w:rPr>
            <w:rFonts w:ascii="Times New Roman" w:hAnsi="Times New Roman"/>
            <w:noProof/>
            <w:webHidden/>
            <w:sz w:val="24"/>
          </w:rPr>
          <w:t>3</w:t>
        </w:r>
        <w:r w:rsidR="006437EA" w:rsidRPr="006437EA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6437EA" w:rsidRPr="006437EA" w:rsidRDefault="005D259E" w:rsidP="006437EA">
      <w:pPr>
        <w:pStyle w:val="20"/>
        <w:rPr>
          <w:rFonts w:ascii="Times New Roman" w:eastAsiaTheme="minorEastAsia" w:hAnsi="Times New Roman"/>
          <w:noProof/>
          <w:sz w:val="24"/>
        </w:rPr>
      </w:pPr>
      <w:hyperlink w:anchor="_Toc22213640" w:history="1">
        <w:r w:rsidR="006437EA" w:rsidRPr="006437EA">
          <w:rPr>
            <w:rStyle w:val="ad"/>
            <w:rFonts w:ascii="Times New Roman" w:hAnsi="Times New Roman"/>
            <w:noProof/>
            <w:sz w:val="24"/>
          </w:rPr>
          <w:t>Почвоведение</w:t>
        </w:r>
        <w:r w:rsidR="006437EA" w:rsidRPr="006437EA">
          <w:rPr>
            <w:rFonts w:ascii="Times New Roman" w:hAnsi="Times New Roman"/>
            <w:noProof/>
            <w:webHidden/>
            <w:sz w:val="24"/>
          </w:rPr>
          <w:tab/>
        </w:r>
        <w:r w:rsidR="006437EA" w:rsidRPr="006437EA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6437EA" w:rsidRPr="006437EA">
          <w:rPr>
            <w:rFonts w:ascii="Times New Roman" w:hAnsi="Times New Roman"/>
            <w:noProof/>
            <w:webHidden/>
            <w:sz w:val="24"/>
          </w:rPr>
          <w:instrText xml:space="preserve"> PAGEREF _Toc22213640 \h </w:instrText>
        </w:r>
        <w:r w:rsidR="006437EA" w:rsidRPr="006437EA">
          <w:rPr>
            <w:rFonts w:ascii="Times New Roman" w:hAnsi="Times New Roman"/>
            <w:noProof/>
            <w:webHidden/>
            <w:sz w:val="24"/>
          </w:rPr>
        </w:r>
        <w:r w:rsidR="006437EA" w:rsidRPr="006437EA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="006437EA" w:rsidRPr="006437EA">
          <w:rPr>
            <w:rFonts w:ascii="Times New Roman" w:hAnsi="Times New Roman"/>
            <w:noProof/>
            <w:webHidden/>
            <w:sz w:val="24"/>
          </w:rPr>
          <w:t>3</w:t>
        </w:r>
        <w:r w:rsidR="006437EA" w:rsidRPr="006437EA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6437EA" w:rsidRPr="006437EA" w:rsidRDefault="005D259E" w:rsidP="006437EA">
      <w:pPr>
        <w:pStyle w:val="20"/>
        <w:rPr>
          <w:rFonts w:ascii="Times New Roman" w:eastAsiaTheme="minorEastAsia" w:hAnsi="Times New Roman"/>
          <w:noProof/>
          <w:sz w:val="24"/>
        </w:rPr>
      </w:pPr>
      <w:hyperlink w:anchor="_Toc22213641" w:history="1">
        <w:r w:rsidR="006437EA" w:rsidRPr="006437EA">
          <w:rPr>
            <w:rStyle w:val="ad"/>
            <w:rFonts w:ascii="Times New Roman" w:hAnsi="Times New Roman"/>
            <w:noProof/>
            <w:sz w:val="24"/>
          </w:rPr>
          <w:t>Земледелие</w:t>
        </w:r>
        <w:r w:rsidR="006437EA" w:rsidRPr="006437EA">
          <w:rPr>
            <w:rFonts w:ascii="Times New Roman" w:hAnsi="Times New Roman"/>
            <w:noProof/>
            <w:webHidden/>
            <w:sz w:val="24"/>
          </w:rPr>
          <w:tab/>
        </w:r>
        <w:r w:rsidR="006437EA" w:rsidRPr="006437EA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6437EA" w:rsidRPr="006437EA">
          <w:rPr>
            <w:rFonts w:ascii="Times New Roman" w:hAnsi="Times New Roman"/>
            <w:noProof/>
            <w:webHidden/>
            <w:sz w:val="24"/>
          </w:rPr>
          <w:instrText xml:space="preserve"> PAGEREF _Toc22213641 \h </w:instrText>
        </w:r>
        <w:r w:rsidR="006437EA" w:rsidRPr="006437EA">
          <w:rPr>
            <w:rFonts w:ascii="Times New Roman" w:hAnsi="Times New Roman"/>
            <w:noProof/>
            <w:webHidden/>
            <w:sz w:val="24"/>
          </w:rPr>
        </w:r>
        <w:r w:rsidR="006437EA" w:rsidRPr="006437EA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="006437EA" w:rsidRPr="006437EA">
          <w:rPr>
            <w:rFonts w:ascii="Times New Roman" w:hAnsi="Times New Roman"/>
            <w:noProof/>
            <w:webHidden/>
            <w:sz w:val="24"/>
          </w:rPr>
          <w:t>3</w:t>
        </w:r>
        <w:r w:rsidR="006437EA" w:rsidRPr="006437EA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6437EA" w:rsidRPr="006437EA" w:rsidRDefault="005D259E" w:rsidP="006437EA">
      <w:pPr>
        <w:pStyle w:val="20"/>
        <w:rPr>
          <w:rFonts w:ascii="Times New Roman" w:eastAsiaTheme="minorEastAsia" w:hAnsi="Times New Roman"/>
          <w:noProof/>
          <w:sz w:val="24"/>
        </w:rPr>
      </w:pPr>
      <w:hyperlink w:anchor="_Toc22213642" w:history="1">
        <w:r w:rsidR="006437EA" w:rsidRPr="006437EA">
          <w:rPr>
            <w:rStyle w:val="ad"/>
            <w:rFonts w:ascii="Times New Roman" w:hAnsi="Times New Roman"/>
            <w:noProof/>
            <w:sz w:val="24"/>
          </w:rPr>
          <w:t>Сельскохозяйственная мелиорация</w:t>
        </w:r>
        <w:r w:rsidR="006437EA" w:rsidRPr="006437EA">
          <w:rPr>
            <w:rFonts w:ascii="Times New Roman" w:hAnsi="Times New Roman"/>
            <w:noProof/>
            <w:webHidden/>
            <w:sz w:val="24"/>
          </w:rPr>
          <w:tab/>
        </w:r>
        <w:r w:rsidR="006437EA" w:rsidRPr="006437EA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6437EA" w:rsidRPr="006437EA">
          <w:rPr>
            <w:rFonts w:ascii="Times New Roman" w:hAnsi="Times New Roman"/>
            <w:noProof/>
            <w:webHidden/>
            <w:sz w:val="24"/>
          </w:rPr>
          <w:instrText xml:space="preserve"> PAGEREF _Toc22213642 \h </w:instrText>
        </w:r>
        <w:r w:rsidR="006437EA" w:rsidRPr="006437EA">
          <w:rPr>
            <w:rFonts w:ascii="Times New Roman" w:hAnsi="Times New Roman"/>
            <w:noProof/>
            <w:webHidden/>
            <w:sz w:val="24"/>
          </w:rPr>
        </w:r>
        <w:r w:rsidR="006437EA" w:rsidRPr="006437EA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="006437EA" w:rsidRPr="006437EA">
          <w:rPr>
            <w:rFonts w:ascii="Times New Roman" w:hAnsi="Times New Roman"/>
            <w:noProof/>
            <w:webHidden/>
            <w:sz w:val="24"/>
          </w:rPr>
          <w:t>3</w:t>
        </w:r>
        <w:r w:rsidR="006437EA" w:rsidRPr="006437EA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6437EA" w:rsidRPr="006437EA" w:rsidRDefault="005D259E" w:rsidP="006437EA">
      <w:pPr>
        <w:pStyle w:val="20"/>
        <w:rPr>
          <w:rFonts w:ascii="Times New Roman" w:eastAsiaTheme="minorEastAsia" w:hAnsi="Times New Roman"/>
          <w:noProof/>
          <w:sz w:val="24"/>
        </w:rPr>
      </w:pPr>
      <w:hyperlink w:anchor="_Toc22213643" w:history="1">
        <w:r w:rsidR="006437EA" w:rsidRPr="006437EA">
          <w:rPr>
            <w:rStyle w:val="ad"/>
            <w:rFonts w:ascii="Times New Roman" w:hAnsi="Times New Roman"/>
            <w:noProof/>
            <w:sz w:val="24"/>
          </w:rPr>
          <w:t>Растениеводство</w:t>
        </w:r>
        <w:r w:rsidR="006437EA" w:rsidRPr="006437EA">
          <w:rPr>
            <w:rFonts w:ascii="Times New Roman" w:hAnsi="Times New Roman"/>
            <w:noProof/>
            <w:webHidden/>
            <w:sz w:val="24"/>
          </w:rPr>
          <w:tab/>
        </w:r>
        <w:r w:rsidR="006437EA" w:rsidRPr="006437EA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6437EA" w:rsidRPr="006437EA">
          <w:rPr>
            <w:rFonts w:ascii="Times New Roman" w:hAnsi="Times New Roman"/>
            <w:noProof/>
            <w:webHidden/>
            <w:sz w:val="24"/>
          </w:rPr>
          <w:instrText xml:space="preserve"> PAGEREF _Toc22213643 \h </w:instrText>
        </w:r>
        <w:r w:rsidR="006437EA" w:rsidRPr="006437EA">
          <w:rPr>
            <w:rFonts w:ascii="Times New Roman" w:hAnsi="Times New Roman"/>
            <w:noProof/>
            <w:webHidden/>
            <w:sz w:val="24"/>
          </w:rPr>
        </w:r>
        <w:r w:rsidR="006437EA" w:rsidRPr="006437EA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="006437EA" w:rsidRPr="006437EA">
          <w:rPr>
            <w:rFonts w:ascii="Times New Roman" w:hAnsi="Times New Roman"/>
            <w:noProof/>
            <w:webHidden/>
            <w:sz w:val="24"/>
          </w:rPr>
          <w:t>4</w:t>
        </w:r>
        <w:r w:rsidR="006437EA" w:rsidRPr="006437EA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6437EA" w:rsidRPr="006437EA" w:rsidRDefault="005D259E" w:rsidP="006437EA">
      <w:pPr>
        <w:pStyle w:val="20"/>
        <w:rPr>
          <w:rFonts w:ascii="Times New Roman" w:eastAsiaTheme="minorEastAsia" w:hAnsi="Times New Roman"/>
          <w:noProof/>
          <w:sz w:val="24"/>
        </w:rPr>
      </w:pPr>
      <w:hyperlink w:anchor="_Toc22213644" w:history="1">
        <w:r w:rsidR="006437EA" w:rsidRPr="006437EA">
          <w:rPr>
            <w:rStyle w:val="ad"/>
            <w:rFonts w:ascii="Times New Roman" w:hAnsi="Times New Roman"/>
            <w:noProof/>
            <w:sz w:val="24"/>
          </w:rPr>
          <w:t>Животноводство</w:t>
        </w:r>
        <w:r w:rsidR="006437EA" w:rsidRPr="006437EA">
          <w:rPr>
            <w:rFonts w:ascii="Times New Roman" w:hAnsi="Times New Roman"/>
            <w:noProof/>
            <w:webHidden/>
            <w:sz w:val="24"/>
          </w:rPr>
          <w:tab/>
        </w:r>
        <w:r w:rsidR="006437EA" w:rsidRPr="006437EA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6437EA" w:rsidRPr="006437EA">
          <w:rPr>
            <w:rFonts w:ascii="Times New Roman" w:hAnsi="Times New Roman"/>
            <w:noProof/>
            <w:webHidden/>
            <w:sz w:val="24"/>
          </w:rPr>
          <w:instrText xml:space="preserve"> PAGEREF _Toc22213644 \h </w:instrText>
        </w:r>
        <w:r w:rsidR="006437EA" w:rsidRPr="006437EA">
          <w:rPr>
            <w:rFonts w:ascii="Times New Roman" w:hAnsi="Times New Roman"/>
            <w:noProof/>
            <w:webHidden/>
            <w:sz w:val="24"/>
          </w:rPr>
        </w:r>
        <w:r w:rsidR="006437EA" w:rsidRPr="006437EA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="006437EA" w:rsidRPr="006437EA">
          <w:rPr>
            <w:rFonts w:ascii="Times New Roman" w:hAnsi="Times New Roman"/>
            <w:noProof/>
            <w:webHidden/>
            <w:sz w:val="24"/>
          </w:rPr>
          <w:t>5</w:t>
        </w:r>
        <w:r w:rsidR="006437EA" w:rsidRPr="006437EA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6437EA" w:rsidRPr="006437EA" w:rsidRDefault="005D259E" w:rsidP="006437EA">
      <w:pPr>
        <w:pStyle w:val="20"/>
        <w:rPr>
          <w:rFonts w:ascii="Times New Roman" w:eastAsiaTheme="minorEastAsia" w:hAnsi="Times New Roman"/>
          <w:noProof/>
          <w:sz w:val="24"/>
        </w:rPr>
      </w:pPr>
      <w:hyperlink w:anchor="_Toc22213645" w:history="1">
        <w:r w:rsidR="006437EA" w:rsidRPr="006437EA">
          <w:rPr>
            <w:rStyle w:val="ad"/>
            <w:rFonts w:ascii="Times New Roman" w:hAnsi="Times New Roman"/>
            <w:noProof/>
            <w:sz w:val="24"/>
          </w:rPr>
          <w:t>Ветеринария</w:t>
        </w:r>
        <w:r w:rsidR="006437EA" w:rsidRPr="006437EA">
          <w:rPr>
            <w:rFonts w:ascii="Times New Roman" w:hAnsi="Times New Roman"/>
            <w:noProof/>
            <w:webHidden/>
            <w:sz w:val="24"/>
          </w:rPr>
          <w:tab/>
        </w:r>
        <w:r w:rsidR="006437EA" w:rsidRPr="006437EA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6437EA" w:rsidRPr="006437EA">
          <w:rPr>
            <w:rFonts w:ascii="Times New Roman" w:hAnsi="Times New Roman"/>
            <w:noProof/>
            <w:webHidden/>
            <w:sz w:val="24"/>
          </w:rPr>
          <w:instrText xml:space="preserve"> PAGEREF _Toc22213645 \h </w:instrText>
        </w:r>
        <w:r w:rsidR="006437EA" w:rsidRPr="006437EA">
          <w:rPr>
            <w:rFonts w:ascii="Times New Roman" w:hAnsi="Times New Roman"/>
            <w:noProof/>
            <w:webHidden/>
            <w:sz w:val="24"/>
          </w:rPr>
        </w:r>
        <w:r w:rsidR="006437EA" w:rsidRPr="006437EA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="006437EA" w:rsidRPr="006437EA">
          <w:rPr>
            <w:rFonts w:ascii="Times New Roman" w:hAnsi="Times New Roman"/>
            <w:noProof/>
            <w:webHidden/>
            <w:sz w:val="24"/>
          </w:rPr>
          <w:t>6</w:t>
        </w:r>
        <w:r w:rsidR="006437EA" w:rsidRPr="006437EA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6437EA" w:rsidRPr="006437EA" w:rsidRDefault="005D259E" w:rsidP="006437EA">
      <w:pPr>
        <w:pStyle w:val="20"/>
        <w:rPr>
          <w:rFonts w:ascii="Times New Roman" w:eastAsiaTheme="minorEastAsia" w:hAnsi="Times New Roman"/>
          <w:noProof/>
          <w:sz w:val="24"/>
        </w:rPr>
      </w:pPr>
      <w:hyperlink w:anchor="_Toc22213646" w:history="1">
        <w:r w:rsidR="006437EA" w:rsidRPr="006437EA">
          <w:rPr>
            <w:rStyle w:val="ad"/>
            <w:rFonts w:ascii="Times New Roman" w:hAnsi="Times New Roman"/>
            <w:noProof/>
            <w:sz w:val="24"/>
          </w:rPr>
          <w:t>Механизация и электрификация сельского хозяйства</w:t>
        </w:r>
        <w:r w:rsidR="006437EA" w:rsidRPr="006437EA">
          <w:rPr>
            <w:rFonts w:ascii="Times New Roman" w:hAnsi="Times New Roman"/>
            <w:noProof/>
            <w:webHidden/>
            <w:sz w:val="24"/>
          </w:rPr>
          <w:tab/>
        </w:r>
        <w:r w:rsidR="006437EA" w:rsidRPr="006437EA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6437EA" w:rsidRPr="006437EA">
          <w:rPr>
            <w:rFonts w:ascii="Times New Roman" w:hAnsi="Times New Roman"/>
            <w:noProof/>
            <w:webHidden/>
            <w:sz w:val="24"/>
          </w:rPr>
          <w:instrText xml:space="preserve"> PAGEREF _Toc22213646 \h </w:instrText>
        </w:r>
        <w:r w:rsidR="006437EA" w:rsidRPr="006437EA">
          <w:rPr>
            <w:rFonts w:ascii="Times New Roman" w:hAnsi="Times New Roman"/>
            <w:noProof/>
            <w:webHidden/>
            <w:sz w:val="24"/>
          </w:rPr>
        </w:r>
        <w:r w:rsidR="006437EA" w:rsidRPr="006437EA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="006437EA" w:rsidRPr="006437EA">
          <w:rPr>
            <w:rFonts w:ascii="Times New Roman" w:hAnsi="Times New Roman"/>
            <w:noProof/>
            <w:webHidden/>
            <w:sz w:val="24"/>
          </w:rPr>
          <w:t>6</w:t>
        </w:r>
        <w:r w:rsidR="006437EA" w:rsidRPr="006437EA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6437EA" w:rsidRPr="006437EA" w:rsidRDefault="005D259E" w:rsidP="006437EA">
      <w:pPr>
        <w:pStyle w:val="1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b w:val="0"/>
          <w:sz w:val="24"/>
        </w:rPr>
      </w:pPr>
      <w:hyperlink w:anchor="_Toc22213647" w:history="1">
        <w:r w:rsidR="006437EA" w:rsidRPr="006437EA">
          <w:rPr>
            <w:rStyle w:val="ad"/>
            <w:rFonts w:ascii="Times New Roman" w:hAnsi="Times New Roman"/>
            <w:sz w:val="24"/>
          </w:rPr>
          <w:t>Лесное хозяйство</w:t>
        </w:r>
        <w:r w:rsidR="006437EA" w:rsidRPr="006437EA">
          <w:rPr>
            <w:rFonts w:ascii="Times New Roman" w:hAnsi="Times New Roman"/>
            <w:webHidden/>
            <w:sz w:val="24"/>
          </w:rPr>
          <w:tab/>
        </w:r>
        <w:r w:rsidR="006437EA" w:rsidRPr="006437EA">
          <w:rPr>
            <w:rFonts w:ascii="Times New Roman" w:hAnsi="Times New Roman"/>
            <w:webHidden/>
            <w:sz w:val="24"/>
          </w:rPr>
          <w:fldChar w:fldCharType="begin"/>
        </w:r>
        <w:r w:rsidR="006437EA" w:rsidRPr="006437EA">
          <w:rPr>
            <w:rFonts w:ascii="Times New Roman" w:hAnsi="Times New Roman"/>
            <w:webHidden/>
            <w:sz w:val="24"/>
          </w:rPr>
          <w:instrText xml:space="preserve"> PAGEREF _Toc22213647 \h </w:instrText>
        </w:r>
        <w:r w:rsidR="006437EA" w:rsidRPr="006437EA">
          <w:rPr>
            <w:rFonts w:ascii="Times New Roman" w:hAnsi="Times New Roman"/>
            <w:webHidden/>
            <w:sz w:val="24"/>
          </w:rPr>
        </w:r>
        <w:r w:rsidR="006437EA" w:rsidRPr="006437EA">
          <w:rPr>
            <w:rFonts w:ascii="Times New Roman" w:hAnsi="Times New Roman"/>
            <w:webHidden/>
            <w:sz w:val="24"/>
          </w:rPr>
          <w:fldChar w:fldCharType="separate"/>
        </w:r>
        <w:r w:rsidR="006437EA" w:rsidRPr="006437EA">
          <w:rPr>
            <w:rFonts w:ascii="Times New Roman" w:hAnsi="Times New Roman"/>
            <w:webHidden/>
            <w:sz w:val="24"/>
          </w:rPr>
          <w:t>7</w:t>
        </w:r>
        <w:r w:rsidR="006437EA" w:rsidRPr="006437EA">
          <w:rPr>
            <w:rFonts w:ascii="Times New Roman" w:hAnsi="Times New Roman"/>
            <w:webHidden/>
            <w:sz w:val="24"/>
          </w:rPr>
          <w:fldChar w:fldCharType="end"/>
        </w:r>
      </w:hyperlink>
    </w:p>
    <w:p w:rsidR="006437EA" w:rsidRPr="006437EA" w:rsidRDefault="005D259E" w:rsidP="006437EA">
      <w:pPr>
        <w:pStyle w:val="1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b w:val="0"/>
          <w:sz w:val="24"/>
        </w:rPr>
      </w:pPr>
      <w:hyperlink w:anchor="_Toc22213648" w:history="1">
        <w:r w:rsidR="006437EA" w:rsidRPr="006437EA">
          <w:rPr>
            <w:rStyle w:val="ad"/>
            <w:rFonts w:ascii="Times New Roman" w:hAnsi="Times New Roman"/>
            <w:sz w:val="24"/>
          </w:rPr>
          <w:t>Пищевая промышленность</w:t>
        </w:r>
        <w:r w:rsidR="006437EA" w:rsidRPr="006437EA">
          <w:rPr>
            <w:rFonts w:ascii="Times New Roman" w:hAnsi="Times New Roman"/>
            <w:webHidden/>
            <w:sz w:val="24"/>
          </w:rPr>
          <w:tab/>
        </w:r>
        <w:r w:rsidR="006437EA" w:rsidRPr="006437EA">
          <w:rPr>
            <w:rFonts w:ascii="Times New Roman" w:hAnsi="Times New Roman"/>
            <w:webHidden/>
            <w:sz w:val="24"/>
          </w:rPr>
          <w:fldChar w:fldCharType="begin"/>
        </w:r>
        <w:r w:rsidR="006437EA" w:rsidRPr="006437EA">
          <w:rPr>
            <w:rFonts w:ascii="Times New Roman" w:hAnsi="Times New Roman"/>
            <w:webHidden/>
            <w:sz w:val="24"/>
          </w:rPr>
          <w:instrText xml:space="preserve"> PAGEREF _Toc22213648 \h </w:instrText>
        </w:r>
        <w:r w:rsidR="006437EA" w:rsidRPr="006437EA">
          <w:rPr>
            <w:rFonts w:ascii="Times New Roman" w:hAnsi="Times New Roman"/>
            <w:webHidden/>
            <w:sz w:val="24"/>
          </w:rPr>
        </w:r>
        <w:r w:rsidR="006437EA" w:rsidRPr="006437EA">
          <w:rPr>
            <w:rFonts w:ascii="Times New Roman" w:hAnsi="Times New Roman"/>
            <w:webHidden/>
            <w:sz w:val="24"/>
          </w:rPr>
          <w:fldChar w:fldCharType="separate"/>
        </w:r>
        <w:r w:rsidR="006437EA" w:rsidRPr="006437EA">
          <w:rPr>
            <w:rFonts w:ascii="Times New Roman" w:hAnsi="Times New Roman"/>
            <w:webHidden/>
            <w:sz w:val="24"/>
          </w:rPr>
          <w:t>7</w:t>
        </w:r>
        <w:r w:rsidR="006437EA" w:rsidRPr="006437EA">
          <w:rPr>
            <w:rFonts w:ascii="Times New Roman" w:hAnsi="Times New Roman"/>
            <w:webHidden/>
            <w:sz w:val="24"/>
          </w:rPr>
          <w:fldChar w:fldCharType="end"/>
        </w:r>
      </w:hyperlink>
    </w:p>
    <w:p w:rsidR="006437EA" w:rsidRPr="006437EA" w:rsidRDefault="005D259E" w:rsidP="006437EA">
      <w:pPr>
        <w:pStyle w:val="1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b w:val="0"/>
          <w:sz w:val="24"/>
        </w:rPr>
      </w:pPr>
      <w:hyperlink w:anchor="_Toc22213649" w:history="1">
        <w:r w:rsidR="006437EA" w:rsidRPr="006437EA">
          <w:rPr>
            <w:rStyle w:val="ad"/>
            <w:rFonts w:ascii="Times New Roman" w:hAnsi="Times New Roman"/>
            <w:sz w:val="24"/>
          </w:rPr>
          <w:t>ТЕКУЩЕЕ ЗАКОНОДАТЕЛЬСТВО: КРАТКИЙ ОБЗОР</w:t>
        </w:r>
        <w:r w:rsidR="006437EA" w:rsidRPr="006437EA">
          <w:rPr>
            <w:rFonts w:ascii="Times New Roman" w:hAnsi="Times New Roman"/>
            <w:webHidden/>
            <w:sz w:val="24"/>
          </w:rPr>
          <w:tab/>
        </w:r>
        <w:r w:rsidR="006437EA" w:rsidRPr="006437EA">
          <w:rPr>
            <w:rFonts w:ascii="Times New Roman" w:hAnsi="Times New Roman"/>
            <w:webHidden/>
            <w:sz w:val="24"/>
          </w:rPr>
          <w:fldChar w:fldCharType="begin"/>
        </w:r>
        <w:r w:rsidR="006437EA" w:rsidRPr="006437EA">
          <w:rPr>
            <w:rFonts w:ascii="Times New Roman" w:hAnsi="Times New Roman"/>
            <w:webHidden/>
            <w:sz w:val="24"/>
          </w:rPr>
          <w:instrText xml:space="preserve"> PAGEREF _Toc22213649 \h </w:instrText>
        </w:r>
        <w:r w:rsidR="006437EA" w:rsidRPr="006437EA">
          <w:rPr>
            <w:rFonts w:ascii="Times New Roman" w:hAnsi="Times New Roman"/>
            <w:webHidden/>
            <w:sz w:val="24"/>
          </w:rPr>
        </w:r>
        <w:r w:rsidR="006437EA" w:rsidRPr="006437EA">
          <w:rPr>
            <w:rFonts w:ascii="Times New Roman" w:hAnsi="Times New Roman"/>
            <w:webHidden/>
            <w:sz w:val="24"/>
          </w:rPr>
          <w:fldChar w:fldCharType="separate"/>
        </w:r>
        <w:r w:rsidR="006437EA" w:rsidRPr="006437EA">
          <w:rPr>
            <w:rFonts w:ascii="Times New Roman" w:hAnsi="Times New Roman"/>
            <w:webHidden/>
            <w:sz w:val="24"/>
          </w:rPr>
          <w:t>8</w:t>
        </w:r>
        <w:r w:rsidR="006437EA" w:rsidRPr="006437EA">
          <w:rPr>
            <w:rFonts w:ascii="Times New Roman" w:hAnsi="Times New Roman"/>
            <w:webHidden/>
            <w:sz w:val="24"/>
          </w:rPr>
          <w:fldChar w:fldCharType="end"/>
        </w:r>
      </w:hyperlink>
    </w:p>
    <w:p w:rsidR="00372E55" w:rsidRDefault="006437EA" w:rsidP="006437EA">
      <w:pPr>
        <w:spacing w:line="360" w:lineRule="auto"/>
      </w:pPr>
      <w:r w:rsidRPr="006437EA">
        <w:fldChar w:fldCharType="end"/>
      </w:r>
    </w:p>
    <w:p w:rsidR="006437EA" w:rsidRDefault="006437EA" w:rsidP="006437EA">
      <w:pPr>
        <w:spacing w:line="360" w:lineRule="auto"/>
      </w:pPr>
    </w:p>
    <w:p w:rsidR="006437EA" w:rsidRDefault="006437EA" w:rsidP="006437EA">
      <w:pPr>
        <w:spacing w:line="276" w:lineRule="auto"/>
        <w:jc w:val="center"/>
      </w:pPr>
      <w:r>
        <w:t>Уважаемые пользователи Библиотеки!</w:t>
      </w:r>
    </w:p>
    <w:p w:rsidR="006437EA" w:rsidRDefault="006437EA" w:rsidP="006437EA">
      <w:pPr>
        <w:spacing w:line="276" w:lineRule="auto"/>
        <w:jc w:val="center"/>
      </w:pPr>
      <w:r>
        <w:t xml:space="preserve">Вы имеете возможность сделать </w:t>
      </w:r>
      <w:r>
        <w:rPr>
          <w:b/>
        </w:rPr>
        <w:t>электронный заказ</w:t>
      </w:r>
      <w:r>
        <w:t xml:space="preserve"> на выбранные из этого выпуска </w:t>
      </w:r>
    </w:p>
    <w:p w:rsidR="006437EA" w:rsidRDefault="006437EA" w:rsidP="006437EA">
      <w:pPr>
        <w:spacing w:line="276" w:lineRule="auto"/>
        <w:jc w:val="center"/>
      </w:pPr>
      <w:r>
        <w:t xml:space="preserve">издания, как в стенах библиотеки, так и из дома. </w:t>
      </w:r>
    </w:p>
    <w:p w:rsidR="006437EA" w:rsidRDefault="006437EA" w:rsidP="006437EA">
      <w:pPr>
        <w:spacing w:line="276" w:lineRule="auto"/>
        <w:jc w:val="center"/>
      </w:pPr>
      <w:r>
        <w:t xml:space="preserve">Под каждой библиографической записью имеется ссылка «Перейти в каталог». Кликнув на нее, </w:t>
      </w:r>
    </w:p>
    <w:p w:rsidR="006437EA" w:rsidRDefault="006437EA" w:rsidP="006437EA">
      <w:pPr>
        <w:spacing w:line="276" w:lineRule="auto"/>
        <w:jc w:val="center"/>
      </w:pPr>
      <w:r>
        <w:t xml:space="preserve">Вы открываете страницу сайта библиотеки с этой записью в электронном каталоге. </w:t>
      </w:r>
    </w:p>
    <w:p w:rsidR="006437EA" w:rsidRDefault="006437EA" w:rsidP="006437EA">
      <w:pPr>
        <w:spacing w:line="276" w:lineRule="auto"/>
        <w:jc w:val="center"/>
      </w:pPr>
      <w:r>
        <w:t>Далее в верхнем правом углу следует ввести идентификатор (номер) пользователя.</w:t>
      </w:r>
    </w:p>
    <w:p w:rsidR="006437EA" w:rsidRDefault="006437EA" w:rsidP="006437EA">
      <w:pPr>
        <w:spacing w:line="276" w:lineRule="auto"/>
        <w:jc w:val="center"/>
      </w:pPr>
      <w:r>
        <w:t xml:space="preserve">Для этого необходимо быть зарегистрированным читателем СибНСХБ\ГПНТБ СО РАН  и знать свой идентификатор, он  един  для каталогов  обеих библиотек. Пароль вводить не нужно. После идентификации под каждой библиографической записью документа появится ссылка «Заказать». </w:t>
      </w:r>
    </w:p>
    <w:p w:rsidR="006437EA" w:rsidRDefault="006437EA" w:rsidP="006437EA">
      <w:pPr>
        <w:spacing w:line="276" w:lineRule="auto"/>
        <w:jc w:val="center"/>
      </w:pPr>
      <w:r>
        <w:t xml:space="preserve">Нажмите на нее и в появившейся форме выберите место выдачи из предложенных, </w:t>
      </w:r>
    </w:p>
    <w:p w:rsidR="006437EA" w:rsidRDefault="006437EA" w:rsidP="006437EA">
      <w:pPr>
        <w:spacing w:line="276" w:lineRule="auto"/>
        <w:jc w:val="center"/>
      </w:pPr>
      <w:r>
        <w:t xml:space="preserve">а также снова идентификатор (номер), потом кнопку «Заказать». </w:t>
      </w:r>
    </w:p>
    <w:p w:rsidR="006437EA" w:rsidRDefault="006437EA" w:rsidP="006437EA">
      <w:pPr>
        <w:spacing w:line="276" w:lineRule="auto"/>
        <w:jc w:val="center"/>
      </w:pPr>
      <w:r>
        <w:t xml:space="preserve">Будьте внимательны, выбирая </w:t>
      </w:r>
      <w:r>
        <w:rPr>
          <w:b/>
        </w:rPr>
        <w:t>место выдачи</w:t>
      </w:r>
      <w:r>
        <w:t xml:space="preserve"> </w:t>
      </w:r>
    </w:p>
    <w:p w:rsidR="006437EA" w:rsidRDefault="006437EA" w:rsidP="006437EA">
      <w:pPr>
        <w:spacing w:line="276" w:lineRule="auto"/>
        <w:jc w:val="center"/>
      </w:pPr>
      <w:r>
        <w:t>(не путайте читальные залы СибНСХБ, ГПНТБ и Отделения).</w:t>
      </w:r>
    </w:p>
    <w:p w:rsidR="006437EA" w:rsidRDefault="006437EA" w:rsidP="006437EA">
      <w:r>
        <w:t>Свой идентификатор, если он не указан в Вашем читательском билете или Вы давно не перерег</w:t>
      </w:r>
      <w:r>
        <w:t>и</w:t>
      </w:r>
      <w:r>
        <w:t>стрировались, можно узнать у дежурных библиотекарей в каждом читальном зале и на абонементе, позвонив по телефонам: (383) 348-56-72, (383) 348-36-89, (383) 348-63-39.</w:t>
      </w:r>
    </w:p>
    <w:p w:rsidR="006437EA" w:rsidRPr="00E66269" w:rsidRDefault="006437EA" w:rsidP="006437EA">
      <w:pPr>
        <w:spacing w:line="360" w:lineRule="auto"/>
        <w:sectPr w:rsidR="006437EA" w:rsidRPr="00E66269" w:rsidSect="00E070C9">
          <w:footerReference w:type="even" r:id="rId11"/>
          <w:footerReference w:type="default" r:id="rId12"/>
          <w:pgSz w:w="11907" w:h="16840" w:code="9"/>
          <w:pgMar w:top="981" w:right="748" w:bottom="1287" w:left="748" w:header="556" w:footer="981" w:gutter="0"/>
          <w:pgNumType w:start="3"/>
          <w:cols w:space="720"/>
        </w:sectPr>
      </w:pPr>
    </w:p>
    <w:p w:rsidR="00372E55" w:rsidRPr="00E66269" w:rsidRDefault="00372E55"/>
    <w:p w:rsidR="00856A96" w:rsidRPr="002916B0" w:rsidRDefault="00856A96" w:rsidP="004D2BD0">
      <w:pPr>
        <w:pStyle w:val="1"/>
        <w:spacing w:before="0" w:after="0"/>
        <w:rPr>
          <w:rFonts w:cs="Times New Roman"/>
        </w:rPr>
      </w:pPr>
      <w:bookmarkStart w:id="1" w:name="_Toc22213637"/>
      <w:r w:rsidRPr="002916B0">
        <w:rPr>
          <w:rFonts w:cs="Times New Roman"/>
        </w:rPr>
        <w:t>НОВЫЕ ПОСТУПЛЕНИЯ</w:t>
      </w:r>
      <w:bookmarkEnd w:id="1"/>
    </w:p>
    <w:p w:rsidR="00856A96" w:rsidRPr="002916B0" w:rsidRDefault="00856A96" w:rsidP="004D2BD0">
      <w:pPr>
        <w:pStyle w:val="1"/>
        <w:spacing w:before="0" w:after="0"/>
        <w:rPr>
          <w:rFonts w:cs="Times New Roman"/>
        </w:rPr>
      </w:pPr>
      <w:bookmarkStart w:id="2" w:name="_Toc22213638"/>
      <w:r w:rsidRPr="002916B0">
        <w:rPr>
          <w:rFonts w:cs="Times New Roman"/>
        </w:rPr>
        <w:t>Сельское хозяйство</w:t>
      </w:r>
      <w:bookmarkEnd w:id="2"/>
    </w:p>
    <w:p w:rsidR="00856A96" w:rsidRPr="002916B0" w:rsidRDefault="00856A96" w:rsidP="00856A96">
      <w:pPr>
        <w:pStyle w:val="2"/>
        <w:rPr>
          <w:rFonts w:cs="Times New Roman"/>
        </w:rPr>
      </w:pPr>
      <w:bookmarkStart w:id="3" w:name="_Toc22213639"/>
      <w:r w:rsidRPr="002916B0">
        <w:rPr>
          <w:rFonts w:cs="Times New Roman"/>
        </w:rPr>
        <w:t>Общие вопросы сельского хозяйства</w:t>
      </w:r>
      <w:bookmarkEnd w:id="3"/>
    </w:p>
    <w:p w:rsidR="00856A96" w:rsidRPr="002916B0" w:rsidRDefault="00856A96" w:rsidP="00856A96">
      <w:pPr>
        <w:pStyle w:val="11"/>
        <w:rPr>
          <w:rFonts w:ascii="Times New Roman" w:hAnsi="Times New Roman"/>
          <w:sz w:val="24"/>
          <w:szCs w:val="24"/>
        </w:rPr>
      </w:pPr>
      <w:r w:rsidRPr="002916B0">
        <w:rPr>
          <w:rFonts w:ascii="Times New Roman" w:hAnsi="Times New Roman"/>
          <w:b/>
          <w:sz w:val="24"/>
          <w:szCs w:val="24"/>
        </w:rPr>
        <w:t>1. Актуальные</w:t>
      </w:r>
      <w:r w:rsidRPr="002916B0">
        <w:rPr>
          <w:rFonts w:ascii="Times New Roman" w:hAnsi="Times New Roman"/>
          <w:sz w:val="24"/>
          <w:szCs w:val="24"/>
        </w:rPr>
        <w:t xml:space="preserve"> вопросы современных сельскохозяйственных наук/ Инновац. центр развития образования и науки; редкол.: А. С. Алексанян [и др.]. ‒ Екатеринбург : ИЦРОН, 2015 -</w:t>
      </w:r>
    </w:p>
    <w:p w:rsidR="00856A96" w:rsidRPr="002916B0" w:rsidRDefault="00856A96" w:rsidP="00856A96">
      <w:pPr>
        <w:pStyle w:val="a7"/>
        <w:rPr>
          <w:rFonts w:ascii="Times New Roman" w:hAnsi="Times New Roman"/>
          <w:sz w:val="24"/>
          <w:szCs w:val="24"/>
        </w:rPr>
      </w:pPr>
      <w:r w:rsidRPr="002916B0">
        <w:rPr>
          <w:rFonts w:ascii="Times New Roman" w:hAnsi="Times New Roman"/>
          <w:sz w:val="24"/>
          <w:szCs w:val="24"/>
        </w:rPr>
        <w:t>Вып. 2: Сборник научных трудов по итогам [II] международной научно-практической конфере</w:t>
      </w:r>
      <w:r w:rsidRPr="002916B0">
        <w:rPr>
          <w:rFonts w:ascii="Times New Roman" w:hAnsi="Times New Roman"/>
          <w:sz w:val="24"/>
          <w:szCs w:val="24"/>
        </w:rPr>
        <w:t>н</w:t>
      </w:r>
      <w:r w:rsidRPr="002916B0">
        <w:rPr>
          <w:rFonts w:ascii="Times New Roman" w:hAnsi="Times New Roman"/>
          <w:sz w:val="24"/>
          <w:szCs w:val="24"/>
        </w:rPr>
        <w:t>ции (12 марта 2015 г.). ‒ 2015. ‒ 19 с. ‒ Библиогр. в конце докл. (Шифр Г2019‒12584/2)</w:t>
      </w:r>
    </w:p>
    <w:p w:rsidR="00856A96" w:rsidRPr="002916B0" w:rsidRDefault="00856A96" w:rsidP="00856A96">
      <w:pPr>
        <w:pStyle w:val="a7"/>
        <w:rPr>
          <w:rFonts w:ascii="Times New Roman" w:hAnsi="Times New Roman"/>
          <w:sz w:val="24"/>
          <w:szCs w:val="24"/>
        </w:rPr>
      </w:pPr>
      <w:r w:rsidRPr="002916B0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856A96" w:rsidRPr="002916B0" w:rsidRDefault="005D259E" w:rsidP="00856A96">
      <w:pPr>
        <w:pStyle w:val="a7"/>
        <w:rPr>
          <w:rFonts w:ascii="Times New Roman" w:hAnsi="Times New Roman"/>
          <w:sz w:val="24"/>
          <w:szCs w:val="24"/>
        </w:rPr>
      </w:pPr>
      <w:hyperlink r:id="rId13" w:history="1">
        <w:r w:rsidR="00856A96" w:rsidRPr="002916B0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856A96" w:rsidRPr="002916B0" w:rsidRDefault="00856A96" w:rsidP="00856A96">
      <w:pPr>
        <w:pStyle w:val="11"/>
        <w:rPr>
          <w:rFonts w:ascii="Times New Roman" w:hAnsi="Times New Roman"/>
          <w:sz w:val="24"/>
          <w:szCs w:val="24"/>
        </w:rPr>
      </w:pPr>
      <w:r w:rsidRPr="002916B0">
        <w:rPr>
          <w:rFonts w:ascii="Times New Roman" w:hAnsi="Times New Roman"/>
          <w:b/>
          <w:sz w:val="24"/>
          <w:szCs w:val="24"/>
        </w:rPr>
        <w:t>2. Актуальные</w:t>
      </w:r>
      <w:r w:rsidRPr="002916B0">
        <w:rPr>
          <w:rFonts w:ascii="Times New Roman" w:hAnsi="Times New Roman"/>
          <w:sz w:val="24"/>
          <w:szCs w:val="24"/>
        </w:rPr>
        <w:t xml:space="preserve"> вопросы современных сельскохозяйственных наук/ Инновац. центр развития образования и науки; редкол.: А. С. Алексанян [и др.]. ‒ Екатеринбург : ИЦРОН, 2015 -</w:t>
      </w:r>
    </w:p>
    <w:p w:rsidR="00856A96" w:rsidRPr="002916B0" w:rsidRDefault="00856A96" w:rsidP="00856A96">
      <w:pPr>
        <w:pStyle w:val="a7"/>
        <w:rPr>
          <w:rFonts w:ascii="Times New Roman" w:hAnsi="Times New Roman"/>
          <w:sz w:val="24"/>
          <w:szCs w:val="24"/>
        </w:rPr>
      </w:pPr>
      <w:r w:rsidRPr="002916B0">
        <w:rPr>
          <w:rFonts w:ascii="Times New Roman" w:hAnsi="Times New Roman"/>
          <w:sz w:val="24"/>
          <w:szCs w:val="24"/>
        </w:rPr>
        <w:t>Вып. 3: Сборник научных трудов по итогам [III] международной научно-практической конфере</w:t>
      </w:r>
      <w:r w:rsidRPr="002916B0">
        <w:rPr>
          <w:rFonts w:ascii="Times New Roman" w:hAnsi="Times New Roman"/>
          <w:sz w:val="24"/>
          <w:szCs w:val="24"/>
        </w:rPr>
        <w:t>н</w:t>
      </w:r>
      <w:r w:rsidRPr="002916B0">
        <w:rPr>
          <w:rFonts w:ascii="Times New Roman" w:hAnsi="Times New Roman"/>
          <w:sz w:val="24"/>
          <w:szCs w:val="24"/>
        </w:rPr>
        <w:t>ции (10 марта 2016 г.). ‒ 2016. ‒ 67 с.: ил. ‒ Библиогр. в конце докл. (Шифр Г2019‒12584/3)</w:t>
      </w:r>
    </w:p>
    <w:p w:rsidR="00856A96" w:rsidRPr="002916B0" w:rsidRDefault="00856A96" w:rsidP="00856A96">
      <w:pPr>
        <w:pStyle w:val="a7"/>
        <w:rPr>
          <w:rFonts w:ascii="Times New Roman" w:hAnsi="Times New Roman"/>
          <w:sz w:val="24"/>
          <w:szCs w:val="24"/>
        </w:rPr>
      </w:pPr>
      <w:r w:rsidRPr="002916B0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856A96" w:rsidRPr="002916B0" w:rsidRDefault="005D259E" w:rsidP="00856A96">
      <w:pPr>
        <w:pStyle w:val="a7"/>
        <w:rPr>
          <w:rFonts w:ascii="Times New Roman" w:hAnsi="Times New Roman"/>
          <w:sz w:val="24"/>
          <w:szCs w:val="24"/>
        </w:rPr>
      </w:pPr>
      <w:hyperlink r:id="rId14" w:history="1">
        <w:r w:rsidR="00856A96" w:rsidRPr="002916B0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856A96" w:rsidRPr="002916B0" w:rsidRDefault="00856A96" w:rsidP="00856A96">
      <w:pPr>
        <w:pStyle w:val="11"/>
        <w:rPr>
          <w:rFonts w:ascii="Times New Roman" w:hAnsi="Times New Roman"/>
          <w:sz w:val="24"/>
          <w:szCs w:val="24"/>
        </w:rPr>
      </w:pPr>
      <w:r w:rsidRPr="002916B0">
        <w:rPr>
          <w:rFonts w:ascii="Times New Roman" w:hAnsi="Times New Roman"/>
          <w:b/>
          <w:sz w:val="24"/>
          <w:szCs w:val="24"/>
        </w:rPr>
        <w:t>3. Актуальные</w:t>
      </w:r>
      <w:r w:rsidRPr="002916B0">
        <w:rPr>
          <w:rFonts w:ascii="Times New Roman" w:hAnsi="Times New Roman"/>
          <w:sz w:val="24"/>
          <w:szCs w:val="24"/>
        </w:rPr>
        <w:t xml:space="preserve"> вопросы современных сельскохозяйственных наук/ Инновац. центр развития образования и науки; редкол.: А. С. Алексанян [и др.]. ‒ Екатеринбург : ИЦРОН, 2015 -</w:t>
      </w:r>
    </w:p>
    <w:p w:rsidR="00856A96" w:rsidRPr="002916B0" w:rsidRDefault="00856A96" w:rsidP="00856A96">
      <w:pPr>
        <w:pStyle w:val="a7"/>
        <w:rPr>
          <w:rFonts w:ascii="Times New Roman" w:hAnsi="Times New Roman"/>
          <w:sz w:val="24"/>
          <w:szCs w:val="24"/>
        </w:rPr>
      </w:pPr>
      <w:r w:rsidRPr="002916B0">
        <w:rPr>
          <w:rFonts w:ascii="Times New Roman" w:hAnsi="Times New Roman"/>
          <w:sz w:val="24"/>
          <w:szCs w:val="24"/>
        </w:rPr>
        <w:t>Вып. 4: Cборник научных трудов по итогам [IV] международной научно-практической конфере</w:t>
      </w:r>
      <w:r w:rsidRPr="002916B0">
        <w:rPr>
          <w:rFonts w:ascii="Times New Roman" w:hAnsi="Times New Roman"/>
          <w:sz w:val="24"/>
          <w:szCs w:val="24"/>
        </w:rPr>
        <w:t>н</w:t>
      </w:r>
      <w:r w:rsidRPr="002916B0">
        <w:rPr>
          <w:rFonts w:ascii="Times New Roman" w:hAnsi="Times New Roman"/>
          <w:sz w:val="24"/>
          <w:szCs w:val="24"/>
        </w:rPr>
        <w:t>ции (11 марта 2017 г.). ‒ 2017. ‒ 28 с: ил. ‒ Библиогр. в конце докл. (Шифр Г2019‒12584/4)</w:t>
      </w:r>
    </w:p>
    <w:p w:rsidR="00856A96" w:rsidRPr="002916B0" w:rsidRDefault="00856A96" w:rsidP="00856A96">
      <w:pPr>
        <w:pStyle w:val="a7"/>
        <w:rPr>
          <w:rFonts w:ascii="Times New Roman" w:hAnsi="Times New Roman"/>
          <w:sz w:val="24"/>
          <w:szCs w:val="24"/>
        </w:rPr>
      </w:pPr>
      <w:r w:rsidRPr="002916B0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856A96" w:rsidRPr="002916B0" w:rsidRDefault="005D259E" w:rsidP="00856A96">
      <w:pPr>
        <w:pStyle w:val="a7"/>
        <w:rPr>
          <w:rFonts w:ascii="Times New Roman" w:hAnsi="Times New Roman"/>
          <w:sz w:val="24"/>
          <w:szCs w:val="24"/>
        </w:rPr>
      </w:pPr>
      <w:hyperlink r:id="rId15" w:history="1">
        <w:r w:rsidR="00856A96" w:rsidRPr="002916B0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856A96" w:rsidRPr="002916B0" w:rsidRDefault="00856A96" w:rsidP="00856A96">
      <w:pPr>
        <w:pStyle w:val="11"/>
        <w:rPr>
          <w:rFonts w:ascii="Times New Roman" w:hAnsi="Times New Roman"/>
          <w:sz w:val="24"/>
          <w:szCs w:val="24"/>
        </w:rPr>
      </w:pPr>
      <w:r w:rsidRPr="002916B0">
        <w:rPr>
          <w:rFonts w:ascii="Times New Roman" w:hAnsi="Times New Roman"/>
          <w:b/>
          <w:sz w:val="24"/>
          <w:szCs w:val="24"/>
        </w:rPr>
        <w:t>4. Актуальные</w:t>
      </w:r>
      <w:r w:rsidRPr="002916B0">
        <w:rPr>
          <w:rFonts w:ascii="Times New Roman" w:hAnsi="Times New Roman"/>
          <w:sz w:val="24"/>
          <w:szCs w:val="24"/>
        </w:rPr>
        <w:t xml:space="preserve"> проблемы сельскохозяйственных наук в России и за рубежом/ Инновац. центр развития образования и науки; редкол.: А. С. Алексанян [и др.]. ‒ Новосибирск; Нижний Новгород : ИЦРОН, 2015 -</w:t>
      </w:r>
    </w:p>
    <w:p w:rsidR="00856A96" w:rsidRPr="002916B0" w:rsidRDefault="00856A96" w:rsidP="00856A96">
      <w:pPr>
        <w:pStyle w:val="a7"/>
        <w:rPr>
          <w:rFonts w:ascii="Times New Roman" w:hAnsi="Times New Roman"/>
          <w:sz w:val="24"/>
          <w:szCs w:val="24"/>
        </w:rPr>
      </w:pPr>
      <w:r w:rsidRPr="002916B0">
        <w:rPr>
          <w:rFonts w:ascii="Times New Roman" w:hAnsi="Times New Roman"/>
          <w:sz w:val="24"/>
          <w:szCs w:val="24"/>
        </w:rPr>
        <w:t>Вып. 2: Сборник научных трудов по итогам [II] международной научно-практической конфере</w:t>
      </w:r>
      <w:r w:rsidRPr="002916B0">
        <w:rPr>
          <w:rFonts w:ascii="Times New Roman" w:hAnsi="Times New Roman"/>
          <w:sz w:val="24"/>
          <w:szCs w:val="24"/>
        </w:rPr>
        <w:t>н</w:t>
      </w:r>
      <w:r w:rsidRPr="002916B0">
        <w:rPr>
          <w:rFonts w:ascii="Times New Roman" w:hAnsi="Times New Roman"/>
          <w:sz w:val="24"/>
          <w:szCs w:val="24"/>
        </w:rPr>
        <w:t>ции (10 февраля 2015 г.). ‒ 2015. ‒ 42 с.: ил. ‒ Библиогр. в конце ст. (Шифр Г2019‒13381/2)</w:t>
      </w:r>
    </w:p>
    <w:p w:rsidR="00856A96" w:rsidRPr="002916B0" w:rsidRDefault="00856A96" w:rsidP="00856A96">
      <w:pPr>
        <w:pStyle w:val="a7"/>
        <w:rPr>
          <w:rFonts w:ascii="Times New Roman" w:hAnsi="Times New Roman"/>
          <w:sz w:val="24"/>
          <w:szCs w:val="24"/>
        </w:rPr>
      </w:pPr>
      <w:r w:rsidRPr="002916B0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856A96" w:rsidRPr="002916B0" w:rsidRDefault="005D259E" w:rsidP="00856A96">
      <w:pPr>
        <w:pStyle w:val="a7"/>
        <w:rPr>
          <w:rFonts w:ascii="Times New Roman" w:hAnsi="Times New Roman"/>
          <w:sz w:val="24"/>
          <w:szCs w:val="24"/>
        </w:rPr>
      </w:pPr>
      <w:hyperlink r:id="rId16" w:history="1">
        <w:r w:rsidR="00856A96" w:rsidRPr="002916B0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856A96" w:rsidRPr="002916B0" w:rsidRDefault="00856A96" w:rsidP="00856A96">
      <w:pPr>
        <w:pStyle w:val="11"/>
        <w:rPr>
          <w:rFonts w:ascii="Times New Roman" w:hAnsi="Times New Roman"/>
          <w:sz w:val="24"/>
          <w:szCs w:val="24"/>
        </w:rPr>
      </w:pPr>
      <w:r w:rsidRPr="002916B0">
        <w:rPr>
          <w:rFonts w:ascii="Times New Roman" w:hAnsi="Times New Roman"/>
          <w:b/>
          <w:sz w:val="24"/>
          <w:szCs w:val="24"/>
        </w:rPr>
        <w:t>5. Инновационные</w:t>
      </w:r>
      <w:r w:rsidRPr="002916B0">
        <w:rPr>
          <w:rFonts w:ascii="Times New Roman" w:hAnsi="Times New Roman"/>
          <w:sz w:val="24"/>
          <w:szCs w:val="24"/>
        </w:rPr>
        <w:t xml:space="preserve"> технологии в АПК : материалы Международной научно-практической ко</w:t>
      </w:r>
      <w:r w:rsidRPr="002916B0">
        <w:rPr>
          <w:rFonts w:ascii="Times New Roman" w:hAnsi="Times New Roman"/>
          <w:sz w:val="24"/>
          <w:szCs w:val="24"/>
        </w:rPr>
        <w:t>н</w:t>
      </w:r>
      <w:r w:rsidRPr="002916B0">
        <w:rPr>
          <w:rFonts w:ascii="Times New Roman" w:hAnsi="Times New Roman"/>
          <w:sz w:val="24"/>
          <w:szCs w:val="24"/>
        </w:rPr>
        <w:t>ференции, 21‒23 ноября 2018 года/ М-во сел. хоз-ва Рос. Федерации [и др.]; редкол.: И. П. Заволока [и др.]; под общ. ред. д-ра с.-х. наук В. А. Бабушкина. ‒ Мичуринск [Тамб. обл.]: МГАУ, 2018. ‒ 353 с.: ил.; 21 см. ‒ Рез. докл. на англ. яз. ‒ Библиогр. в конце докл. (Шифр Г2019‒12998)</w:t>
      </w:r>
    </w:p>
    <w:p w:rsidR="00856A96" w:rsidRPr="002916B0" w:rsidRDefault="00856A96" w:rsidP="00856A96">
      <w:pPr>
        <w:pStyle w:val="a7"/>
        <w:rPr>
          <w:rFonts w:ascii="Times New Roman" w:hAnsi="Times New Roman"/>
          <w:sz w:val="24"/>
          <w:szCs w:val="24"/>
        </w:rPr>
      </w:pPr>
      <w:r w:rsidRPr="002916B0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856A96" w:rsidRPr="002916B0" w:rsidRDefault="005D259E" w:rsidP="00856A96">
      <w:pPr>
        <w:pStyle w:val="a7"/>
        <w:rPr>
          <w:rFonts w:ascii="Times New Roman" w:hAnsi="Times New Roman"/>
          <w:sz w:val="24"/>
          <w:szCs w:val="24"/>
        </w:rPr>
      </w:pPr>
      <w:hyperlink r:id="rId17" w:history="1">
        <w:r w:rsidR="00856A96" w:rsidRPr="002916B0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856A96" w:rsidRPr="002916B0" w:rsidRDefault="00856A96" w:rsidP="00856A96">
      <w:pPr>
        <w:pStyle w:val="2"/>
        <w:rPr>
          <w:rFonts w:cs="Times New Roman"/>
        </w:rPr>
      </w:pPr>
      <w:bookmarkStart w:id="4" w:name="_Toc22213640"/>
      <w:r w:rsidRPr="002916B0">
        <w:rPr>
          <w:rFonts w:cs="Times New Roman"/>
        </w:rPr>
        <w:t>Почвоведение</w:t>
      </w:r>
      <w:bookmarkEnd w:id="4"/>
    </w:p>
    <w:p w:rsidR="00856A96" w:rsidRPr="002916B0" w:rsidRDefault="00856A96" w:rsidP="00856A96">
      <w:pPr>
        <w:pStyle w:val="11"/>
        <w:rPr>
          <w:rFonts w:ascii="Times New Roman" w:hAnsi="Times New Roman"/>
          <w:sz w:val="24"/>
          <w:szCs w:val="24"/>
        </w:rPr>
      </w:pPr>
      <w:r w:rsidRPr="002916B0">
        <w:rPr>
          <w:rFonts w:ascii="Times New Roman" w:hAnsi="Times New Roman"/>
          <w:b/>
          <w:sz w:val="24"/>
          <w:szCs w:val="24"/>
        </w:rPr>
        <w:t xml:space="preserve">6. Лепехина А. А. </w:t>
      </w:r>
      <w:r w:rsidRPr="002916B0">
        <w:rPr>
          <w:rFonts w:ascii="Times New Roman" w:hAnsi="Times New Roman"/>
          <w:sz w:val="24"/>
          <w:szCs w:val="24"/>
        </w:rPr>
        <w:t>Биогеохимические свойства и химическая классификация биогеоценозов Д</w:t>
      </w:r>
      <w:r w:rsidRPr="002916B0">
        <w:rPr>
          <w:rFonts w:ascii="Times New Roman" w:hAnsi="Times New Roman"/>
          <w:sz w:val="24"/>
          <w:szCs w:val="24"/>
        </w:rPr>
        <w:t>а</w:t>
      </w:r>
      <w:r w:rsidRPr="002916B0">
        <w:rPr>
          <w:rFonts w:ascii="Times New Roman" w:hAnsi="Times New Roman"/>
          <w:sz w:val="24"/>
          <w:szCs w:val="24"/>
        </w:rPr>
        <w:t>гестана/ А. А. Лепехина; под ред. Л. О. Карпачевского; Дагест. гос. ун</w:t>
      </w:r>
      <w:r w:rsidRPr="002916B0">
        <w:rPr>
          <w:rFonts w:ascii="Times New Roman" w:hAnsi="Times New Roman"/>
          <w:sz w:val="24"/>
          <w:szCs w:val="24"/>
        </w:rPr>
        <w:noBreakHyphen/>
        <w:t>т. ‒ Махачкала: ДГУ, 2000. ‒ 93 с; 21 см +1 л. карты. ‒ Библиогр.: с. 82‒90 (140 назв.). (Шифр Г2019‒11140)</w:t>
      </w:r>
    </w:p>
    <w:p w:rsidR="00856A96" w:rsidRPr="002916B0" w:rsidRDefault="00856A96" w:rsidP="00856A96">
      <w:pPr>
        <w:pStyle w:val="a7"/>
        <w:rPr>
          <w:rFonts w:ascii="Times New Roman" w:hAnsi="Times New Roman"/>
          <w:sz w:val="24"/>
          <w:szCs w:val="24"/>
        </w:rPr>
      </w:pPr>
      <w:r w:rsidRPr="002916B0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856A96" w:rsidRPr="002916B0" w:rsidRDefault="005D259E" w:rsidP="00856A96">
      <w:pPr>
        <w:pStyle w:val="a7"/>
        <w:rPr>
          <w:rFonts w:ascii="Times New Roman" w:hAnsi="Times New Roman"/>
          <w:sz w:val="24"/>
          <w:szCs w:val="24"/>
        </w:rPr>
      </w:pPr>
      <w:hyperlink r:id="rId18" w:history="1">
        <w:r w:rsidR="00856A96" w:rsidRPr="002916B0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856A96" w:rsidRPr="002916B0" w:rsidRDefault="00856A96" w:rsidP="00856A96">
      <w:pPr>
        <w:pStyle w:val="2"/>
        <w:rPr>
          <w:rFonts w:cs="Times New Roman"/>
        </w:rPr>
      </w:pPr>
      <w:bookmarkStart w:id="5" w:name="_Toc22213641"/>
      <w:r w:rsidRPr="002916B0">
        <w:rPr>
          <w:rFonts w:cs="Times New Roman"/>
        </w:rPr>
        <w:t>Земледелие</w:t>
      </w:r>
      <w:bookmarkEnd w:id="5"/>
    </w:p>
    <w:p w:rsidR="00856A96" w:rsidRPr="002916B0" w:rsidRDefault="00856A96" w:rsidP="00856A96">
      <w:pPr>
        <w:pStyle w:val="11"/>
        <w:rPr>
          <w:rFonts w:ascii="Times New Roman" w:hAnsi="Times New Roman"/>
          <w:sz w:val="24"/>
          <w:szCs w:val="24"/>
        </w:rPr>
      </w:pPr>
      <w:r w:rsidRPr="002916B0">
        <w:rPr>
          <w:rFonts w:ascii="Times New Roman" w:hAnsi="Times New Roman"/>
          <w:b/>
          <w:sz w:val="24"/>
          <w:szCs w:val="24"/>
        </w:rPr>
        <w:t>7. Использование</w:t>
      </w:r>
      <w:r w:rsidRPr="002916B0">
        <w:rPr>
          <w:rFonts w:ascii="Times New Roman" w:hAnsi="Times New Roman"/>
          <w:sz w:val="24"/>
          <w:szCs w:val="24"/>
        </w:rPr>
        <w:t xml:space="preserve"> сберегающей технологии Strip-till при возделывании сельскохозяйственных культур (рекомендации производству)/ М-во сел. хоз-ва Респ. Башкортостан [и др.]; сост.: Х. М. С</w:t>
      </w:r>
      <w:r w:rsidRPr="002916B0">
        <w:rPr>
          <w:rFonts w:ascii="Times New Roman" w:hAnsi="Times New Roman"/>
          <w:sz w:val="24"/>
          <w:szCs w:val="24"/>
        </w:rPr>
        <w:t>а</w:t>
      </w:r>
      <w:r w:rsidRPr="002916B0">
        <w:rPr>
          <w:rFonts w:ascii="Times New Roman" w:hAnsi="Times New Roman"/>
          <w:sz w:val="24"/>
          <w:szCs w:val="24"/>
        </w:rPr>
        <w:t>фин [и др.]. ‒ Уфа: Мир печати, 2018. ‒ 36 с.: ил.; 20 см. ‒ Библиогр.: с. 35‒36 (17 назв.). (Шифр Г2019‒13076)</w:t>
      </w:r>
    </w:p>
    <w:p w:rsidR="00856A96" w:rsidRPr="002916B0" w:rsidRDefault="00856A96" w:rsidP="00856A96">
      <w:pPr>
        <w:pStyle w:val="a7"/>
        <w:rPr>
          <w:rFonts w:ascii="Times New Roman" w:hAnsi="Times New Roman"/>
          <w:sz w:val="24"/>
          <w:szCs w:val="24"/>
        </w:rPr>
      </w:pPr>
      <w:r w:rsidRPr="002916B0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856A96" w:rsidRPr="002916B0" w:rsidRDefault="005D259E" w:rsidP="00856A96">
      <w:pPr>
        <w:pStyle w:val="a7"/>
        <w:rPr>
          <w:rFonts w:ascii="Times New Roman" w:hAnsi="Times New Roman"/>
          <w:sz w:val="24"/>
          <w:szCs w:val="24"/>
        </w:rPr>
      </w:pPr>
      <w:hyperlink r:id="rId19" w:history="1">
        <w:r w:rsidR="00856A96" w:rsidRPr="002916B0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856A96" w:rsidRPr="002916B0" w:rsidRDefault="00856A96" w:rsidP="00856A96">
      <w:pPr>
        <w:pStyle w:val="2"/>
        <w:rPr>
          <w:rFonts w:cs="Times New Roman"/>
        </w:rPr>
      </w:pPr>
      <w:bookmarkStart w:id="6" w:name="_Toc22213642"/>
      <w:r w:rsidRPr="002916B0">
        <w:rPr>
          <w:rFonts w:cs="Times New Roman"/>
        </w:rPr>
        <w:t>Сельскохозяйственная мелиорация</w:t>
      </w:r>
      <w:bookmarkEnd w:id="6"/>
    </w:p>
    <w:p w:rsidR="00856A96" w:rsidRPr="002916B0" w:rsidRDefault="00856A96" w:rsidP="00856A96">
      <w:pPr>
        <w:pStyle w:val="11"/>
        <w:rPr>
          <w:rFonts w:ascii="Times New Roman" w:hAnsi="Times New Roman"/>
          <w:sz w:val="24"/>
          <w:szCs w:val="24"/>
        </w:rPr>
      </w:pPr>
      <w:r w:rsidRPr="002916B0">
        <w:rPr>
          <w:rFonts w:ascii="Times New Roman" w:hAnsi="Times New Roman"/>
          <w:b/>
          <w:sz w:val="24"/>
          <w:szCs w:val="24"/>
        </w:rPr>
        <w:t>8. Система</w:t>
      </w:r>
      <w:r w:rsidRPr="002916B0">
        <w:rPr>
          <w:rFonts w:ascii="Times New Roman" w:hAnsi="Times New Roman"/>
          <w:sz w:val="24"/>
          <w:szCs w:val="24"/>
        </w:rPr>
        <w:t xml:space="preserve"> мероприятий по управлению эрозионно-гидрологическим процессом : научные о</w:t>
      </w:r>
      <w:r w:rsidRPr="002916B0">
        <w:rPr>
          <w:rFonts w:ascii="Times New Roman" w:hAnsi="Times New Roman"/>
          <w:sz w:val="24"/>
          <w:szCs w:val="24"/>
        </w:rPr>
        <w:t>с</w:t>
      </w:r>
      <w:r w:rsidRPr="002916B0">
        <w:rPr>
          <w:rFonts w:ascii="Times New Roman" w:hAnsi="Times New Roman"/>
          <w:sz w:val="24"/>
          <w:szCs w:val="24"/>
        </w:rPr>
        <w:t>новы и рекомендации/ М-во науки и высш. образования Рос. Федерации, Федер. науч. центр агроэк</w:t>
      </w:r>
      <w:r w:rsidRPr="002916B0">
        <w:rPr>
          <w:rFonts w:ascii="Times New Roman" w:hAnsi="Times New Roman"/>
          <w:sz w:val="24"/>
          <w:szCs w:val="24"/>
        </w:rPr>
        <w:t>о</w:t>
      </w:r>
      <w:r w:rsidRPr="002916B0">
        <w:rPr>
          <w:rFonts w:ascii="Times New Roman" w:hAnsi="Times New Roman"/>
          <w:sz w:val="24"/>
          <w:szCs w:val="24"/>
        </w:rPr>
        <w:t xml:space="preserve">логии, комплекс. мелиораций и защит. лесоразведения Рос. акад. наук; сост.: А. Т. Барабанов [и </w:t>
      </w:r>
      <w:r w:rsidRPr="002916B0">
        <w:rPr>
          <w:rFonts w:ascii="Times New Roman" w:hAnsi="Times New Roman"/>
          <w:sz w:val="24"/>
          <w:szCs w:val="24"/>
        </w:rPr>
        <w:lastRenderedPageBreak/>
        <w:t>др.]. ‒ Волгоград: ФНЦ агроэкологии РАН, 2018. ‒ 47 с.: ил.; 20 см. ‒ Библиогр.: с. 44‒46 (37 назв.). (Шифр Г2018‒1553)</w:t>
      </w:r>
    </w:p>
    <w:p w:rsidR="00856A96" w:rsidRPr="002916B0" w:rsidRDefault="00856A96" w:rsidP="00856A96">
      <w:pPr>
        <w:pStyle w:val="a7"/>
        <w:rPr>
          <w:rFonts w:ascii="Times New Roman" w:hAnsi="Times New Roman"/>
          <w:sz w:val="24"/>
          <w:szCs w:val="24"/>
        </w:rPr>
      </w:pPr>
      <w:r w:rsidRPr="002916B0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856A96" w:rsidRPr="002916B0" w:rsidRDefault="005D259E" w:rsidP="00856A96">
      <w:pPr>
        <w:pStyle w:val="a7"/>
        <w:rPr>
          <w:rFonts w:ascii="Times New Roman" w:hAnsi="Times New Roman"/>
          <w:sz w:val="24"/>
          <w:szCs w:val="24"/>
        </w:rPr>
      </w:pPr>
      <w:hyperlink r:id="rId20" w:history="1">
        <w:r w:rsidR="00856A96" w:rsidRPr="002916B0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856A96" w:rsidRPr="002916B0" w:rsidRDefault="00856A96" w:rsidP="00856A96">
      <w:pPr>
        <w:pStyle w:val="2"/>
        <w:rPr>
          <w:rFonts w:cs="Times New Roman"/>
        </w:rPr>
      </w:pPr>
      <w:bookmarkStart w:id="7" w:name="_Toc22213643"/>
      <w:r w:rsidRPr="002916B0">
        <w:rPr>
          <w:rFonts w:cs="Times New Roman"/>
        </w:rPr>
        <w:t>Растениеводство</w:t>
      </w:r>
      <w:bookmarkEnd w:id="7"/>
    </w:p>
    <w:p w:rsidR="00856A96" w:rsidRPr="002916B0" w:rsidRDefault="00856A96" w:rsidP="00856A96">
      <w:pPr>
        <w:pStyle w:val="11"/>
        <w:rPr>
          <w:rFonts w:ascii="Times New Roman" w:hAnsi="Times New Roman"/>
          <w:sz w:val="24"/>
          <w:szCs w:val="24"/>
        </w:rPr>
      </w:pPr>
      <w:r w:rsidRPr="002916B0">
        <w:rPr>
          <w:rFonts w:ascii="Times New Roman" w:hAnsi="Times New Roman"/>
          <w:b/>
          <w:sz w:val="24"/>
          <w:szCs w:val="24"/>
        </w:rPr>
        <w:t xml:space="preserve">9. Дубовик Д. А. </w:t>
      </w:r>
      <w:r w:rsidRPr="002916B0">
        <w:rPr>
          <w:rFonts w:ascii="Times New Roman" w:hAnsi="Times New Roman"/>
          <w:sz w:val="24"/>
          <w:szCs w:val="24"/>
        </w:rPr>
        <w:t>Технология использования препаратов в агрономии и ветеринарии/ Д. А. Д</w:t>
      </w:r>
      <w:r w:rsidRPr="002916B0">
        <w:rPr>
          <w:rFonts w:ascii="Times New Roman" w:hAnsi="Times New Roman"/>
          <w:sz w:val="24"/>
          <w:szCs w:val="24"/>
        </w:rPr>
        <w:t>у</w:t>
      </w:r>
      <w:r w:rsidRPr="002916B0">
        <w:rPr>
          <w:rFonts w:ascii="Times New Roman" w:hAnsi="Times New Roman"/>
          <w:sz w:val="24"/>
          <w:szCs w:val="24"/>
        </w:rPr>
        <w:t>бовик, В. И. Лазарев, Д. А. Евглевский; М-во науки и высш. образования Рос. Федерации, Кур. ф</w:t>
      </w:r>
      <w:r w:rsidRPr="002916B0">
        <w:rPr>
          <w:rFonts w:ascii="Times New Roman" w:hAnsi="Times New Roman"/>
          <w:sz w:val="24"/>
          <w:szCs w:val="24"/>
        </w:rPr>
        <w:t>е</w:t>
      </w:r>
      <w:r w:rsidRPr="002916B0">
        <w:rPr>
          <w:rFonts w:ascii="Times New Roman" w:hAnsi="Times New Roman"/>
          <w:sz w:val="24"/>
          <w:szCs w:val="24"/>
        </w:rPr>
        <w:t>дер. аграр. науч. центр. ‒ Курск: Деловая типография, 2018. ‒ 74 с.: ил.; 20 см. ‒ Библиогр.: с. 73 (11 назв.). (Шифр Г2019‒14016)</w:t>
      </w:r>
    </w:p>
    <w:p w:rsidR="00856A96" w:rsidRPr="002916B0" w:rsidRDefault="00856A96" w:rsidP="00856A96">
      <w:pPr>
        <w:pStyle w:val="a7"/>
        <w:rPr>
          <w:rFonts w:ascii="Times New Roman" w:hAnsi="Times New Roman"/>
          <w:sz w:val="24"/>
          <w:szCs w:val="24"/>
        </w:rPr>
      </w:pPr>
      <w:r w:rsidRPr="002916B0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856A96" w:rsidRPr="002916B0" w:rsidRDefault="005D259E" w:rsidP="00856A96">
      <w:pPr>
        <w:pStyle w:val="a7"/>
        <w:rPr>
          <w:rFonts w:ascii="Times New Roman" w:hAnsi="Times New Roman"/>
          <w:sz w:val="24"/>
          <w:szCs w:val="24"/>
        </w:rPr>
      </w:pPr>
      <w:hyperlink r:id="rId21" w:history="1">
        <w:r w:rsidR="00856A96" w:rsidRPr="002916B0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856A96" w:rsidRPr="002916B0" w:rsidRDefault="00856A96" w:rsidP="00856A96">
      <w:pPr>
        <w:pStyle w:val="21"/>
        <w:rPr>
          <w:rFonts w:ascii="Times New Roman" w:hAnsi="Times New Roman"/>
          <w:sz w:val="24"/>
          <w:szCs w:val="24"/>
        </w:rPr>
      </w:pPr>
      <w:r w:rsidRPr="002916B0">
        <w:rPr>
          <w:rFonts w:ascii="Times New Roman" w:hAnsi="Times New Roman"/>
          <w:b/>
          <w:sz w:val="24"/>
          <w:szCs w:val="24"/>
        </w:rPr>
        <w:t>10. Каталог</w:t>
      </w:r>
      <w:r w:rsidRPr="002916B0">
        <w:rPr>
          <w:rFonts w:ascii="Times New Roman" w:hAnsi="Times New Roman"/>
          <w:sz w:val="24"/>
          <w:szCs w:val="24"/>
        </w:rPr>
        <w:t xml:space="preserve"> мировой коллекции ВИР/ М-во науки и высш. образования Рос. Федерации, Федер. исслед. центр Всерос. ин</w:t>
      </w:r>
      <w:r w:rsidRPr="002916B0">
        <w:rPr>
          <w:rFonts w:ascii="Times New Roman" w:hAnsi="Times New Roman"/>
          <w:sz w:val="24"/>
          <w:szCs w:val="24"/>
        </w:rPr>
        <w:noBreakHyphen/>
        <w:t>т генет. ресурсов растений им. Н. И. Вавилова. ‒ Ленинград : ВИР, 1962 -</w:t>
      </w:r>
    </w:p>
    <w:p w:rsidR="00856A96" w:rsidRPr="002916B0" w:rsidRDefault="00856A96" w:rsidP="00856A96">
      <w:pPr>
        <w:pStyle w:val="a7"/>
        <w:rPr>
          <w:rFonts w:ascii="Times New Roman" w:hAnsi="Times New Roman"/>
          <w:sz w:val="24"/>
          <w:szCs w:val="24"/>
        </w:rPr>
      </w:pPr>
      <w:r w:rsidRPr="002916B0">
        <w:rPr>
          <w:rFonts w:ascii="Times New Roman" w:hAnsi="Times New Roman"/>
          <w:sz w:val="24"/>
          <w:szCs w:val="24"/>
        </w:rPr>
        <w:t>Вып. 873: Артемьева А. М. ~Репа Brassica rapa L. Источники ценных признаков/ А. М. Артемьева, Д. Л. Корнюхин; под науч. ред. канд. с.-х. наук Т. М. Пискуновой. ‒ 2018. ‒ 69 с.: табл. ‒ Библиогр.: с. 68 (6 назв.). ‒ Алф. указ. сортов: с. 64‒67. (Шифр Г2018‒1559)</w:t>
      </w:r>
    </w:p>
    <w:p w:rsidR="00856A96" w:rsidRPr="002916B0" w:rsidRDefault="00856A96" w:rsidP="00856A96">
      <w:pPr>
        <w:pStyle w:val="a7"/>
        <w:rPr>
          <w:rFonts w:ascii="Times New Roman" w:hAnsi="Times New Roman"/>
          <w:sz w:val="24"/>
          <w:szCs w:val="24"/>
        </w:rPr>
      </w:pPr>
      <w:r w:rsidRPr="002916B0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856A96" w:rsidRPr="002916B0" w:rsidRDefault="005D259E" w:rsidP="00856A96">
      <w:pPr>
        <w:pStyle w:val="a7"/>
        <w:rPr>
          <w:rFonts w:ascii="Times New Roman" w:hAnsi="Times New Roman"/>
          <w:sz w:val="24"/>
          <w:szCs w:val="24"/>
        </w:rPr>
      </w:pPr>
      <w:hyperlink r:id="rId22" w:history="1">
        <w:r w:rsidR="00856A96" w:rsidRPr="002916B0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856A96" w:rsidRPr="002916B0" w:rsidRDefault="00856A96" w:rsidP="00856A96">
      <w:pPr>
        <w:pStyle w:val="21"/>
        <w:rPr>
          <w:rFonts w:ascii="Times New Roman" w:hAnsi="Times New Roman"/>
          <w:sz w:val="24"/>
          <w:szCs w:val="24"/>
        </w:rPr>
      </w:pPr>
      <w:r w:rsidRPr="002916B0">
        <w:rPr>
          <w:rFonts w:ascii="Times New Roman" w:hAnsi="Times New Roman"/>
          <w:b/>
          <w:sz w:val="24"/>
          <w:szCs w:val="24"/>
        </w:rPr>
        <w:t>11. Каталог</w:t>
      </w:r>
      <w:r w:rsidRPr="002916B0">
        <w:rPr>
          <w:rFonts w:ascii="Times New Roman" w:hAnsi="Times New Roman"/>
          <w:sz w:val="24"/>
          <w:szCs w:val="24"/>
        </w:rPr>
        <w:t xml:space="preserve"> мировой коллекции ВИР/ М-во науки и высш. образования Рос. Федерации, Федер. исслед. центр Всерос. ин</w:t>
      </w:r>
      <w:r w:rsidRPr="002916B0">
        <w:rPr>
          <w:rFonts w:ascii="Times New Roman" w:hAnsi="Times New Roman"/>
          <w:sz w:val="24"/>
          <w:szCs w:val="24"/>
        </w:rPr>
        <w:noBreakHyphen/>
        <w:t>т генет. ресурсов растений им. Н. И. Вавилова. ‒ Санкт-Петербург : [ВИР], 1962 -</w:t>
      </w:r>
    </w:p>
    <w:p w:rsidR="00856A96" w:rsidRPr="002916B0" w:rsidRDefault="00856A96" w:rsidP="00856A96">
      <w:pPr>
        <w:pStyle w:val="a7"/>
        <w:rPr>
          <w:rFonts w:ascii="Times New Roman" w:hAnsi="Times New Roman"/>
          <w:sz w:val="24"/>
          <w:szCs w:val="24"/>
        </w:rPr>
      </w:pPr>
      <w:r w:rsidRPr="002916B0">
        <w:rPr>
          <w:rFonts w:ascii="Times New Roman" w:hAnsi="Times New Roman"/>
          <w:sz w:val="24"/>
          <w:szCs w:val="24"/>
        </w:rPr>
        <w:t>Вып. 864: Яблоня. Лежкость плодов и результаты анализа полиморфизма генов биосинтеза этил</w:t>
      </w:r>
      <w:r w:rsidRPr="002916B0">
        <w:rPr>
          <w:rFonts w:ascii="Times New Roman" w:hAnsi="Times New Roman"/>
          <w:sz w:val="24"/>
          <w:szCs w:val="24"/>
        </w:rPr>
        <w:t>е</w:t>
      </w:r>
      <w:r w:rsidRPr="002916B0">
        <w:rPr>
          <w:rFonts w:ascii="Times New Roman" w:hAnsi="Times New Roman"/>
          <w:sz w:val="24"/>
          <w:szCs w:val="24"/>
        </w:rPr>
        <w:t>на MD-ACSI? MD-ACO1 и экспансина MD-EXP7 у сортов яблони народной селекции научно-производственной базы "Пушкинские и Павловские лаборатории ВИР"/ И. Н. Шамшин, А. В. Шл</w:t>
      </w:r>
      <w:r w:rsidRPr="002916B0">
        <w:rPr>
          <w:rFonts w:ascii="Times New Roman" w:hAnsi="Times New Roman"/>
          <w:sz w:val="24"/>
          <w:szCs w:val="24"/>
        </w:rPr>
        <w:t>я</w:t>
      </w:r>
      <w:r w:rsidRPr="002916B0">
        <w:rPr>
          <w:rFonts w:ascii="Times New Roman" w:hAnsi="Times New Roman"/>
          <w:sz w:val="24"/>
          <w:szCs w:val="24"/>
        </w:rPr>
        <w:t>вас, А. А. Трифонова, К. В. Борис; под науч. ред. д-ра биол. наук Е. А. Соколовой. ‒ 2018. ‒ 25 с.: табл. ‒ Библиогр.: с. 24 (11 назв.). (Шифр Г2018‒1557)</w:t>
      </w:r>
    </w:p>
    <w:p w:rsidR="00856A96" w:rsidRPr="002916B0" w:rsidRDefault="00856A96" w:rsidP="00856A96">
      <w:pPr>
        <w:pStyle w:val="a7"/>
        <w:rPr>
          <w:rFonts w:ascii="Times New Roman" w:hAnsi="Times New Roman"/>
          <w:sz w:val="24"/>
          <w:szCs w:val="24"/>
        </w:rPr>
      </w:pPr>
      <w:r w:rsidRPr="002916B0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856A96" w:rsidRPr="002916B0" w:rsidRDefault="005D259E" w:rsidP="00856A96">
      <w:pPr>
        <w:pStyle w:val="a7"/>
        <w:rPr>
          <w:rFonts w:ascii="Times New Roman" w:hAnsi="Times New Roman"/>
          <w:sz w:val="24"/>
          <w:szCs w:val="24"/>
        </w:rPr>
      </w:pPr>
      <w:hyperlink r:id="rId23" w:history="1">
        <w:r w:rsidR="00856A96" w:rsidRPr="002916B0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856A96" w:rsidRPr="002916B0" w:rsidRDefault="00856A96" w:rsidP="00856A96">
      <w:pPr>
        <w:pStyle w:val="21"/>
        <w:rPr>
          <w:rFonts w:ascii="Times New Roman" w:hAnsi="Times New Roman"/>
          <w:sz w:val="24"/>
          <w:szCs w:val="24"/>
        </w:rPr>
      </w:pPr>
      <w:r w:rsidRPr="002916B0">
        <w:rPr>
          <w:rFonts w:ascii="Times New Roman" w:hAnsi="Times New Roman"/>
          <w:b/>
          <w:sz w:val="24"/>
          <w:szCs w:val="24"/>
        </w:rPr>
        <w:t>12. Каталог</w:t>
      </w:r>
      <w:r w:rsidRPr="002916B0">
        <w:rPr>
          <w:rFonts w:ascii="Times New Roman" w:hAnsi="Times New Roman"/>
          <w:sz w:val="24"/>
          <w:szCs w:val="24"/>
        </w:rPr>
        <w:t xml:space="preserve"> мировой коллекции ВИР/ М-во науки и высш. образования Рос. Федерации, Федер. исслед. центр Всерос. ин</w:t>
      </w:r>
      <w:r w:rsidRPr="002916B0">
        <w:rPr>
          <w:rFonts w:ascii="Times New Roman" w:hAnsi="Times New Roman"/>
          <w:sz w:val="24"/>
          <w:szCs w:val="24"/>
        </w:rPr>
        <w:noBreakHyphen/>
        <w:t>т генет. ресурсов растений им. Н. И. Вавилова. ‒ Санкт-Петербург : [ВИР], 1962 -</w:t>
      </w:r>
    </w:p>
    <w:p w:rsidR="00856A96" w:rsidRPr="002916B0" w:rsidRDefault="00856A96" w:rsidP="00856A96">
      <w:pPr>
        <w:pStyle w:val="a7"/>
        <w:rPr>
          <w:rFonts w:ascii="Times New Roman" w:hAnsi="Times New Roman"/>
          <w:sz w:val="24"/>
          <w:szCs w:val="24"/>
        </w:rPr>
      </w:pPr>
      <w:r w:rsidRPr="002916B0">
        <w:rPr>
          <w:rFonts w:ascii="Times New Roman" w:hAnsi="Times New Roman"/>
          <w:sz w:val="24"/>
          <w:szCs w:val="24"/>
        </w:rPr>
        <w:t>Вып. 866: Картофель. Межвидовые гибриды картофеля устойчивые к возбудителям болезней/ Е. В. Рогозина, Н. А.Чалая, М. П. Бекетова [и др.]; под науч. ред. д-ра биол. наук Е. В. Рогозиной. ‒ 2018. ‒ 23 с.: табл. ‒ Библиогр.: с. 32‒35 (36 назв.). (Шифр Г2018‒1558)</w:t>
      </w:r>
    </w:p>
    <w:p w:rsidR="00856A96" w:rsidRPr="002916B0" w:rsidRDefault="00856A96" w:rsidP="00856A96">
      <w:pPr>
        <w:pStyle w:val="a7"/>
        <w:rPr>
          <w:rFonts w:ascii="Times New Roman" w:hAnsi="Times New Roman"/>
          <w:sz w:val="24"/>
          <w:szCs w:val="24"/>
        </w:rPr>
      </w:pPr>
      <w:r w:rsidRPr="002916B0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856A96" w:rsidRPr="002916B0" w:rsidRDefault="005D259E" w:rsidP="00856A96">
      <w:pPr>
        <w:pStyle w:val="a7"/>
        <w:rPr>
          <w:rFonts w:ascii="Times New Roman" w:hAnsi="Times New Roman"/>
          <w:sz w:val="24"/>
          <w:szCs w:val="24"/>
        </w:rPr>
      </w:pPr>
      <w:hyperlink r:id="rId24" w:history="1">
        <w:r w:rsidR="00856A96" w:rsidRPr="002916B0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856A96" w:rsidRPr="002916B0" w:rsidRDefault="00856A96" w:rsidP="00856A96">
      <w:pPr>
        <w:pStyle w:val="21"/>
        <w:rPr>
          <w:rFonts w:ascii="Times New Roman" w:hAnsi="Times New Roman"/>
          <w:sz w:val="24"/>
          <w:szCs w:val="24"/>
        </w:rPr>
      </w:pPr>
      <w:r w:rsidRPr="002916B0">
        <w:rPr>
          <w:rFonts w:ascii="Times New Roman" w:hAnsi="Times New Roman"/>
          <w:b/>
          <w:sz w:val="24"/>
          <w:szCs w:val="24"/>
        </w:rPr>
        <w:t>13. Каталог</w:t>
      </w:r>
      <w:r w:rsidRPr="002916B0">
        <w:rPr>
          <w:rFonts w:ascii="Times New Roman" w:hAnsi="Times New Roman"/>
          <w:sz w:val="24"/>
          <w:szCs w:val="24"/>
        </w:rPr>
        <w:t xml:space="preserve"> мировой коллекции ВИР/ М-во науки и высш. образования Рос. Федерации, Федер. исслед. центр Всерос. ин</w:t>
      </w:r>
      <w:r w:rsidRPr="002916B0">
        <w:rPr>
          <w:rFonts w:ascii="Times New Roman" w:hAnsi="Times New Roman"/>
          <w:sz w:val="24"/>
          <w:szCs w:val="24"/>
        </w:rPr>
        <w:noBreakHyphen/>
        <w:t>т генет. ресурсов растений им. Н. И. Вавилова. ‒ Санкт-Петербург : [ВИР], 1962 -</w:t>
      </w:r>
    </w:p>
    <w:p w:rsidR="00856A96" w:rsidRPr="002916B0" w:rsidRDefault="00856A96" w:rsidP="00856A96">
      <w:pPr>
        <w:pStyle w:val="a7"/>
        <w:rPr>
          <w:rFonts w:ascii="Times New Roman" w:hAnsi="Times New Roman"/>
          <w:sz w:val="24"/>
          <w:szCs w:val="24"/>
        </w:rPr>
      </w:pPr>
      <w:r w:rsidRPr="002916B0">
        <w:rPr>
          <w:rFonts w:ascii="Times New Roman" w:hAnsi="Times New Roman"/>
          <w:sz w:val="24"/>
          <w:szCs w:val="24"/>
        </w:rPr>
        <w:t>Вып. 880: Чухина И. Г. ~Номенклатурные типы, хранящиеся в гербарии ВИР: род Triticum L. (часть 1)/ И. Г. Чухина; [науч. ред. ред. Е. А. Соколова]. ‒ 2018. ‒ 27 с.: табл. ‒ Библиогр.: с. 27 (15 назв.). (Шифр Г2018‒1560)</w:t>
      </w:r>
    </w:p>
    <w:p w:rsidR="00856A96" w:rsidRPr="002916B0" w:rsidRDefault="00856A96" w:rsidP="00856A96">
      <w:pPr>
        <w:pStyle w:val="a7"/>
        <w:rPr>
          <w:rFonts w:ascii="Times New Roman" w:hAnsi="Times New Roman"/>
          <w:sz w:val="24"/>
          <w:szCs w:val="24"/>
        </w:rPr>
      </w:pPr>
      <w:r w:rsidRPr="002916B0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856A96" w:rsidRPr="002916B0" w:rsidRDefault="005D259E" w:rsidP="00856A96">
      <w:pPr>
        <w:pStyle w:val="a7"/>
        <w:rPr>
          <w:rFonts w:ascii="Times New Roman" w:hAnsi="Times New Roman"/>
          <w:sz w:val="24"/>
          <w:szCs w:val="24"/>
        </w:rPr>
      </w:pPr>
      <w:hyperlink r:id="rId25" w:history="1">
        <w:r w:rsidR="00856A96" w:rsidRPr="002916B0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856A96" w:rsidRPr="002916B0" w:rsidRDefault="00856A96" w:rsidP="00856A96">
      <w:pPr>
        <w:pStyle w:val="21"/>
        <w:rPr>
          <w:rFonts w:ascii="Times New Roman" w:hAnsi="Times New Roman"/>
          <w:sz w:val="24"/>
          <w:szCs w:val="24"/>
        </w:rPr>
      </w:pPr>
      <w:r w:rsidRPr="002916B0">
        <w:rPr>
          <w:rFonts w:ascii="Times New Roman" w:hAnsi="Times New Roman"/>
          <w:b/>
          <w:sz w:val="24"/>
          <w:szCs w:val="24"/>
        </w:rPr>
        <w:t xml:space="preserve">14. Киреев А. К. </w:t>
      </w:r>
      <w:r w:rsidRPr="002916B0">
        <w:rPr>
          <w:rFonts w:ascii="Times New Roman" w:hAnsi="Times New Roman"/>
          <w:sz w:val="24"/>
          <w:szCs w:val="24"/>
        </w:rPr>
        <w:t>Яровой ячмень на богаре Казахстана/ А. К. Киреев, Е. К. Жусупбеков; М-во сел. хоз-ва Респ. Казахстан [и др.]. ‒ Алматы: КазНИИЗиР, 2018. ‒ 139 с.: ил., цв. ил.; 21 см. ‒ Библиогр.: с. 130‒139 (177 назв.). (Шифр Г2018‒1554)</w:t>
      </w:r>
    </w:p>
    <w:p w:rsidR="00856A96" w:rsidRPr="002916B0" w:rsidRDefault="00856A96" w:rsidP="00856A96">
      <w:pPr>
        <w:pStyle w:val="a7"/>
        <w:rPr>
          <w:rFonts w:ascii="Times New Roman" w:hAnsi="Times New Roman"/>
          <w:sz w:val="24"/>
          <w:szCs w:val="24"/>
        </w:rPr>
      </w:pPr>
      <w:r w:rsidRPr="002916B0">
        <w:rPr>
          <w:rFonts w:ascii="Times New Roman" w:hAnsi="Times New Roman"/>
          <w:sz w:val="24"/>
          <w:szCs w:val="24"/>
        </w:rPr>
        <w:t>Экземпляры: всего: 2 ‒ 102КХ(2)</w:t>
      </w:r>
    </w:p>
    <w:p w:rsidR="00856A96" w:rsidRPr="002916B0" w:rsidRDefault="005D259E" w:rsidP="00856A96">
      <w:pPr>
        <w:pStyle w:val="a7"/>
        <w:rPr>
          <w:rFonts w:ascii="Times New Roman" w:hAnsi="Times New Roman"/>
          <w:sz w:val="24"/>
          <w:szCs w:val="24"/>
        </w:rPr>
      </w:pPr>
      <w:hyperlink r:id="rId26" w:history="1">
        <w:r w:rsidR="00856A96" w:rsidRPr="002916B0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856A96" w:rsidRPr="002916B0" w:rsidRDefault="00856A96" w:rsidP="00856A96">
      <w:pPr>
        <w:pStyle w:val="21"/>
        <w:rPr>
          <w:rFonts w:ascii="Times New Roman" w:hAnsi="Times New Roman"/>
          <w:sz w:val="24"/>
          <w:szCs w:val="24"/>
        </w:rPr>
      </w:pPr>
      <w:r w:rsidRPr="002916B0">
        <w:rPr>
          <w:rFonts w:ascii="Times New Roman" w:hAnsi="Times New Roman"/>
          <w:b/>
          <w:sz w:val="24"/>
          <w:szCs w:val="24"/>
        </w:rPr>
        <w:t>15. Основы</w:t>
      </w:r>
      <w:r w:rsidRPr="002916B0">
        <w:rPr>
          <w:rFonts w:ascii="Times New Roman" w:hAnsi="Times New Roman"/>
          <w:sz w:val="24"/>
          <w:szCs w:val="24"/>
        </w:rPr>
        <w:t xml:space="preserve"> создания генобанка in vitro видов, сортов и форм декоративных, ароматических и плодовых культур : коллективная монография/ И. В. Митрофанова, О. В. Митрофанова, Митрофан</w:t>
      </w:r>
      <w:r w:rsidRPr="002916B0">
        <w:rPr>
          <w:rFonts w:ascii="Times New Roman" w:hAnsi="Times New Roman"/>
          <w:sz w:val="24"/>
          <w:szCs w:val="24"/>
        </w:rPr>
        <w:t>о</w:t>
      </w:r>
      <w:r w:rsidRPr="002916B0">
        <w:rPr>
          <w:rFonts w:ascii="Times New Roman" w:hAnsi="Times New Roman"/>
          <w:sz w:val="24"/>
          <w:szCs w:val="24"/>
        </w:rPr>
        <w:t>ва, Н. Н. Иванова [и др.]; под общ. ред. д-ра биол. наук, заслуж. деят. науки и техники Респ. Крым И. В. Митрофановой; Никит. ботан. сад ‒ нац. науч. центр. ‒ Симферополь: Ариал, 2018. ‒ 259 с.: ил., цв. ил.; 21 см. ‒ Библиогр. в конце гл. (Шифр Г2019‒13894)</w:t>
      </w:r>
    </w:p>
    <w:p w:rsidR="00856A96" w:rsidRPr="002916B0" w:rsidRDefault="00856A96" w:rsidP="00856A96">
      <w:pPr>
        <w:pStyle w:val="a7"/>
        <w:rPr>
          <w:rFonts w:ascii="Times New Roman" w:hAnsi="Times New Roman"/>
          <w:sz w:val="24"/>
          <w:szCs w:val="24"/>
        </w:rPr>
      </w:pPr>
      <w:r w:rsidRPr="002916B0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856A96" w:rsidRPr="002916B0" w:rsidRDefault="005D259E" w:rsidP="00856A96">
      <w:pPr>
        <w:pStyle w:val="a7"/>
        <w:rPr>
          <w:rFonts w:ascii="Times New Roman" w:hAnsi="Times New Roman"/>
          <w:sz w:val="24"/>
          <w:szCs w:val="24"/>
        </w:rPr>
      </w:pPr>
      <w:hyperlink r:id="rId27" w:history="1">
        <w:r w:rsidR="00856A96" w:rsidRPr="002916B0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856A96" w:rsidRPr="002916B0" w:rsidRDefault="00856A96" w:rsidP="00856A96">
      <w:pPr>
        <w:pStyle w:val="21"/>
        <w:rPr>
          <w:rFonts w:ascii="Times New Roman" w:hAnsi="Times New Roman"/>
          <w:sz w:val="24"/>
          <w:szCs w:val="24"/>
        </w:rPr>
      </w:pPr>
      <w:r w:rsidRPr="002916B0">
        <w:rPr>
          <w:rFonts w:ascii="Times New Roman" w:hAnsi="Times New Roman"/>
          <w:b/>
          <w:sz w:val="24"/>
          <w:szCs w:val="24"/>
        </w:rPr>
        <w:lastRenderedPageBreak/>
        <w:t>16. Современное</w:t>
      </w:r>
      <w:r w:rsidRPr="002916B0">
        <w:rPr>
          <w:rFonts w:ascii="Times New Roman" w:hAnsi="Times New Roman"/>
          <w:sz w:val="24"/>
          <w:szCs w:val="24"/>
        </w:rPr>
        <w:t xml:space="preserve"> кормопроизводство Урала : монография/ Н. Н. Зезин, А. Э. Панфилов, А. Е. Нагибин [и др.]; под общ. ред. д-ра с.-х. наук Н. Н. Зезина и д-ра с.-х. наук А. Э. Панфилова; Урал. федер. аграр. науч.-исслед. центр Урал. отд-ния Рос. акад. наук, Урал. науч.-исслед. ин</w:t>
      </w:r>
      <w:r w:rsidRPr="002916B0">
        <w:rPr>
          <w:rFonts w:ascii="Times New Roman" w:hAnsi="Times New Roman"/>
          <w:sz w:val="24"/>
          <w:szCs w:val="24"/>
        </w:rPr>
        <w:noBreakHyphen/>
        <w:t>т сел. хоз-ва ‒ фил. Урал. федер. аграр. науч.-исслед. центра Урал. отд-ния Рос. акад. наук. ‒ Екатеринбург: УрФ</w:t>
      </w:r>
      <w:r w:rsidRPr="002916B0">
        <w:rPr>
          <w:rFonts w:ascii="Times New Roman" w:hAnsi="Times New Roman"/>
          <w:sz w:val="24"/>
          <w:szCs w:val="24"/>
        </w:rPr>
        <w:t>А</w:t>
      </w:r>
      <w:r w:rsidRPr="002916B0">
        <w:rPr>
          <w:rFonts w:ascii="Times New Roman" w:hAnsi="Times New Roman"/>
          <w:sz w:val="24"/>
          <w:szCs w:val="24"/>
        </w:rPr>
        <w:t>НИЦ, 2018. ‒ 265 с.: ил., цв. ил.; 22 см +Прил.: с. 264‒265. ‒ Библиогр.: с. 230‒263 (533 назв.). (Шифр Г2019‒14282)</w:t>
      </w:r>
    </w:p>
    <w:p w:rsidR="00856A96" w:rsidRPr="002916B0" w:rsidRDefault="00856A96" w:rsidP="00856A96">
      <w:pPr>
        <w:pStyle w:val="a7"/>
        <w:rPr>
          <w:rFonts w:ascii="Times New Roman" w:hAnsi="Times New Roman"/>
          <w:sz w:val="24"/>
          <w:szCs w:val="24"/>
        </w:rPr>
      </w:pPr>
      <w:r w:rsidRPr="002916B0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856A96" w:rsidRPr="002916B0" w:rsidRDefault="005D259E" w:rsidP="00856A96">
      <w:pPr>
        <w:pStyle w:val="a7"/>
        <w:rPr>
          <w:rFonts w:ascii="Times New Roman" w:hAnsi="Times New Roman"/>
          <w:sz w:val="24"/>
          <w:szCs w:val="24"/>
        </w:rPr>
      </w:pPr>
      <w:hyperlink r:id="rId28" w:history="1">
        <w:r w:rsidR="00856A96" w:rsidRPr="002916B0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856A96" w:rsidRPr="002916B0" w:rsidRDefault="00856A96" w:rsidP="00856A96">
      <w:pPr>
        <w:pStyle w:val="21"/>
        <w:rPr>
          <w:rFonts w:ascii="Times New Roman" w:hAnsi="Times New Roman"/>
          <w:sz w:val="24"/>
          <w:szCs w:val="24"/>
        </w:rPr>
      </w:pPr>
      <w:r w:rsidRPr="002916B0">
        <w:rPr>
          <w:rFonts w:ascii="Times New Roman" w:hAnsi="Times New Roman"/>
          <w:b/>
          <w:sz w:val="24"/>
          <w:szCs w:val="24"/>
        </w:rPr>
        <w:t>17. Табак</w:t>
      </w:r>
      <w:r w:rsidRPr="002916B0">
        <w:rPr>
          <w:rFonts w:ascii="Times New Roman" w:hAnsi="Times New Roman"/>
          <w:sz w:val="24"/>
          <w:szCs w:val="24"/>
        </w:rPr>
        <w:t xml:space="preserve"> и табачные изделия : в 3 т./ В. А. Саломатин, К. И. Иваницкий, Е. И. Виневский [и др.]; под общ. ред. д-ра экон. наук В. А. Саломатина; Всерос. науч.-исслед. ин</w:t>
      </w:r>
      <w:r w:rsidRPr="002916B0">
        <w:rPr>
          <w:rFonts w:ascii="Times New Roman" w:hAnsi="Times New Roman"/>
          <w:sz w:val="24"/>
          <w:szCs w:val="24"/>
        </w:rPr>
        <w:noBreakHyphen/>
        <w:t>т табака, махорки и табач. изделий. ‒ Краснодар : Просвещение-Юг, 2018 -</w:t>
      </w:r>
    </w:p>
    <w:p w:rsidR="00856A96" w:rsidRPr="002916B0" w:rsidRDefault="00856A96" w:rsidP="00856A96">
      <w:pPr>
        <w:pStyle w:val="a7"/>
        <w:rPr>
          <w:rFonts w:ascii="Times New Roman" w:hAnsi="Times New Roman"/>
          <w:sz w:val="24"/>
          <w:szCs w:val="24"/>
        </w:rPr>
      </w:pPr>
      <w:r w:rsidRPr="002916B0">
        <w:rPr>
          <w:rFonts w:ascii="Times New Roman" w:hAnsi="Times New Roman"/>
          <w:sz w:val="24"/>
          <w:szCs w:val="24"/>
        </w:rPr>
        <w:t>Т. 1: Табак. Агротехнология производства. ‒ 2018. ‒ 229 с.: ил., цв. ил. ‒ Библиогр. в конце гл. (Шифр Г2019‒9934/1)</w:t>
      </w:r>
    </w:p>
    <w:p w:rsidR="00856A96" w:rsidRPr="002916B0" w:rsidRDefault="00856A96" w:rsidP="00856A96">
      <w:pPr>
        <w:pStyle w:val="a7"/>
        <w:rPr>
          <w:rFonts w:ascii="Times New Roman" w:hAnsi="Times New Roman"/>
          <w:sz w:val="24"/>
          <w:szCs w:val="24"/>
        </w:rPr>
      </w:pPr>
      <w:r w:rsidRPr="002916B0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856A96" w:rsidRPr="002916B0" w:rsidRDefault="005D259E" w:rsidP="00856A96">
      <w:pPr>
        <w:pStyle w:val="a7"/>
        <w:rPr>
          <w:rFonts w:ascii="Times New Roman" w:hAnsi="Times New Roman"/>
          <w:sz w:val="24"/>
          <w:szCs w:val="24"/>
        </w:rPr>
      </w:pPr>
      <w:hyperlink r:id="rId29" w:history="1">
        <w:r w:rsidR="00856A96" w:rsidRPr="002916B0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856A96" w:rsidRPr="002916B0" w:rsidRDefault="00856A96" w:rsidP="00856A96">
      <w:pPr>
        <w:pStyle w:val="21"/>
        <w:rPr>
          <w:rFonts w:ascii="Times New Roman" w:hAnsi="Times New Roman"/>
          <w:sz w:val="24"/>
          <w:szCs w:val="24"/>
        </w:rPr>
      </w:pPr>
      <w:r w:rsidRPr="002916B0">
        <w:rPr>
          <w:rFonts w:ascii="Times New Roman" w:hAnsi="Times New Roman"/>
          <w:b/>
          <w:sz w:val="24"/>
          <w:szCs w:val="24"/>
        </w:rPr>
        <w:t>18. Труды</w:t>
      </w:r>
      <w:r w:rsidRPr="002916B0">
        <w:rPr>
          <w:rFonts w:ascii="Times New Roman" w:hAnsi="Times New Roman"/>
          <w:sz w:val="24"/>
          <w:szCs w:val="24"/>
        </w:rPr>
        <w:t xml:space="preserve"> по прикладной ботанике, генетике и селекции/ Рос. акад. с.-х. наук. Всерос. науч. ‒ исслед. ин</w:t>
      </w:r>
      <w:r w:rsidRPr="002916B0">
        <w:rPr>
          <w:rFonts w:ascii="Times New Roman" w:hAnsi="Times New Roman"/>
          <w:sz w:val="24"/>
          <w:szCs w:val="24"/>
        </w:rPr>
        <w:noBreakHyphen/>
        <w:t>т растениеводства им. Н. И. Вавилова. ‒ Санкт-Петербург : [ВИР], 1908 ‒. ‒ С вып. 176, ч. 2 (2015 г.): Всероссийский институт генетических ресурсов растений им. Н. И. Вавилова</w:t>
      </w:r>
    </w:p>
    <w:p w:rsidR="00856A96" w:rsidRPr="002916B0" w:rsidRDefault="00856A96" w:rsidP="00856A96">
      <w:pPr>
        <w:pStyle w:val="a7"/>
        <w:rPr>
          <w:rFonts w:ascii="Times New Roman" w:hAnsi="Times New Roman"/>
          <w:sz w:val="24"/>
          <w:szCs w:val="24"/>
        </w:rPr>
      </w:pPr>
      <w:r w:rsidRPr="002916B0">
        <w:rPr>
          <w:rFonts w:ascii="Times New Roman" w:hAnsi="Times New Roman"/>
          <w:sz w:val="24"/>
          <w:szCs w:val="24"/>
        </w:rPr>
        <w:t>Т. 179, вып. 3/ редкол.: Б. Ш. Алимгазиева [и др.]; отв. ред. Е. И. Гаевская. ‒ 2018. ‒ 125 с.: ил. ‒ Рез. на рус., англ. яз. ‒ Парал. тит. л. на англ. яз. ‒ Библиогр. в конце ст. (Шифр С61/179/3)</w:t>
      </w:r>
    </w:p>
    <w:p w:rsidR="00856A96" w:rsidRPr="002916B0" w:rsidRDefault="00856A96" w:rsidP="00856A96">
      <w:pPr>
        <w:pStyle w:val="a7"/>
        <w:rPr>
          <w:rFonts w:ascii="Times New Roman" w:hAnsi="Times New Roman"/>
          <w:sz w:val="24"/>
          <w:szCs w:val="24"/>
        </w:rPr>
      </w:pPr>
      <w:r w:rsidRPr="002916B0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856A96" w:rsidRPr="002916B0" w:rsidRDefault="005D259E" w:rsidP="00856A96">
      <w:pPr>
        <w:pStyle w:val="a7"/>
        <w:rPr>
          <w:rFonts w:ascii="Times New Roman" w:hAnsi="Times New Roman"/>
          <w:sz w:val="24"/>
          <w:szCs w:val="24"/>
        </w:rPr>
      </w:pPr>
      <w:hyperlink r:id="rId30" w:history="1">
        <w:r w:rsidR="00856A96" w:rsidRPr="002916B0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856A96" w:rsidRPr="002916B0" w:rsidRDefault="00856A96" w:rsidP="00856A96">
      <w:pPr>
        <w:pStyle w:val="21"/>
        <w:rPr>
          <w:rFonts w:ascii="Times New Roman" w:hAnsi="Times New Roman"/>
          <w:sz w:val="24"/>
          <w:szCs w:val="24"/>
        </w:rPr>
      </w:pPr>
      <w:r w:rsidRPr="002916B0">
        <w:rPr>
          <w:rFonts w:ascii="Times New Roman" w:hAnsi="Times New Roman"/>
          <w:b/>
          <w:sz w:val="24"/>
          <w:szCs w:val="24"/>
        </w:rPr>
        <w:t>19. Труды</w:t>
      </w:r>
      <w:r w:rsidRPr="002916B0">
        <w:rPr>
          <w:rFonts w:ascii="Times New Roman" w:hAnsi="Times New Roman"/>
          <w:sz w:val="24"/>
          <w:szCs w:val="24"/>
        </w:rPr>
        <w:t xml:space="preserve"> по прикладной ботанике, генетике и селекции/ Рос. акад. с.-х. наук. Всерос. науч. ‒ исслед. ин</w:t>
      </w:r>
      <w:r w:rsidRPr="002916B0">
        <w:rPr>
          <w:rFonts w:ascii="Times New Roman" w:hAnsi="Times New Roman"/>
          <w:sz w:val="24"/>
          <w:szCs w:val="24"/>
        </w:rPr>
        <w:noBreakHyphen/>
        <w:t>т растениеводства им. Н. И. Вавилова. ‒ Санкт-Петербург : [ВИР], 1908 ‒. ‒ С вып. 176, ч. 2 (2015 г.): Всероссийский институт генетических ресурсов растений им. Н. И. Вавилова</w:t>
      </w:r>
    </w:p>
    <w:p w:rsidR="00856A96" w:rsidRPr="002916B0" w:rsidRDefault="00856A96" w:rsidP="00856A96">
      <w:pPr>
        <w:pStyle w:val="a7"/>
        <w:rPr>
          <w:rFonts w:ascii="Times New Roman" w:hAnsi="Times New Roman"/>
          <w:sz w:val="24"/>
          <w:szCs w:val="24"/>
        </w:rPr>
      </w:pPr>
      <w:r w:rsidRPr="002916B0">
        <w:rPr>
          <w:rFonts w:ascii="Times New Roman" w:hAnsi="Times New Roman"/>
          <w:sz w:val="24"/>
          <w:szCs w:val="24"/>
        </w:rPr>
        <w:t>Т. 179, вып. 4/ редкол.: Н. И. Дзюбенко (гл. ред.), Е. К. Потокина (отв. ред. вып.) [и др.]. ‒ 2018. ‒ 125 с.: ил. ‒ Рез. на рус., англ. яз. ‒ Парал. тит. л. на англ. яз. ‒ Библиогр. в конце ст. (Шифр С61/179/4)</w:t>
      </w:r>
    </w:p>
    <w:p w:rsidR="00856A96" w:rsidRPr="002916B0" w:rsidRDefault="00856A96" w:rsidP="00856A96">
      <w:pPr>
        <w:pStyle w:val="a7"/>
        <w:rPr>
          <w:rFonts w:ascii="Times New Roman" w:hAnsi="Times New Roman"/>
          <w:sz w:val="24"/>
          <w:szCs w:val="24"/>
        </w:rPr>
      </w:pPr>
      <w:r w:rsidRPr="002916B0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856A96" w:rsidRPr="002916B0" w:rsidRDefault="005D259E" w:rsidP="00856A96">
      <w:pPr>
        <w:pStyle w:val="a7"/>
        <w:rPr>
          <w:rFonts w:ascii="Times New Roman" w:hAnsi="Times New Roman"/>
          <w:sz w:val="24"/>
          <w:szCs w:val="24"/>
        </w:rPr>
      </w:pPr>
      <w:hyperlink r:id="rId31" w:history="1">
        <w:r w:rsidR="00856A96" w:rsidRPr="002916B0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856A96" w:rsidRPr="002916B0" w:rsidRDefault="00856A96" w:rsidP="00856A96">
      <w:pPr>
        <w:pStyle w:val="2"/>
        <w:rPr>
          <w:rFonts w:cs="Times New Roman"/>
        </w:rPr>
      </w:pPr>
      <w:bookmarkStart w:id="8" w:name="_Toc22213644"/>
      <w:r w:rsidRPr="002916B0">
        <w:rPr>
          <w:rFonts w:cs="Times New Roman"/>
        </w:rPr>
        <w:t>Животноводство</w:t>
      </w:r>
      <w:bookmarkEnd w:id="8"/>
    </w:p>
    <w:p w:rsidR="00856A96" w:rsidRPr="002916B0" w:rsidRDefault="00856A96" w:rsidP="00856A96">
      <w:pPr>
        <w:pStyle w:val="21"/>
        <w:rPr>
          <w:rFonts w:ascii="Times New Roman" w:hAnsi="Times New Roman"/>
          <w:sz w:val="24"/>
          <w:szCs w:val="24"/>
        </w:rPr>
      </w:pPr>
      <w:r w:rsidRPr="002916B0">
        <w:rPr>
          <w:rFonts w:ascii="Times New Roman" w:hAnsi="Times New Roman"/>
          <w:b/>
          <w:sz w:val="24"/>
          <w:szCs w:val="24"/>
        </w:rPr>
        <w:t xml:space="preserve">20. Белинский Д. В. </w:t>
      </w:r>
      <w:r w:rsidRPr="002916B0">
        <w:rPr>
          <w:rFonts w:ascii="Times New Roman" w:hAnsi="Times New Roman"/>
          <w:sz w:val="24"/>
          <w:szCs w:val="24"/>
        </w:rPr>
        <w:t>Конный спорт: специальная подготовка лошади : учебно-методическое п</w:t>
      </w:r>
      <w:r w:rsidRPr="002916B0">
        <w:rPr>
          <w:rFonts w:ascii="Times New Roman" w:hAnsi="Times New Roman"/>
          <w:sz w:val="24"/>
          <w:szCs w:val="24"/>
        </w:rPr>
        <w:t>о</w:t>
      </w:r>
      <w:r w:rsidRPr="002916B0">
        <w:rPr>
          <w:rFonts w:ascii="Times New Roman" w:hAnsi="Times New Roman"/>
          <w:sz w:val="24"/>
          <w:szCs w:val="24"/>
        </w:rPr>
        <w:t>собие/ Д. В. Белинский, Т. Н. Грязева; М-во спорта Рос. Федерации, Куб. гос. ун</w:t>
      </w:r>
      <w:r w:rsidRPr="002916B0">
        <w:rPr>
          <w:rFonts w:ascii="Times New Roman" w:hAnsi="Times New Roman"/>
          <w:sz w:val="24"/>
          <w:szCs w:val="24"/>
        </w:rPr>
        <w:noBreakHyphen/>
        <w:t>т физ. культуры, спорта и туризма. ‒ Краснодар: КГУФКСТ, 2018. ‒ 78 с.: ил.; 21 см. ‒ Библиогр.: с. 77‒78 (11 назв.). (Шифр Г2019‒12730)</w:t>
      </w:r>
    </w:p>
    <w:p w:rsidR="00856A96" w:rsidRPr="002916B0" w:rsidRDefault="00856A96" w:rsidP="00856A96">
      <w:pPr>
        <w:pStyle w:val="a7"/>
        <w:rPr>
          <w:rFonts w:ascii="Times New Roman" w:hAnsi="Times New Roman"/>
          <w:sz w:val="24"/>
          <w:szCs w:val="24"/>
        </w:rPr>
      </w:pPr>
      <w:r w:rsidRPr="002916B0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856A96" w:rsidRPr="002916B0" w:rsidRDefault="005D259E" w:rsidP="00856A96">
      <w:pPr>
        <w:pStyle w:val="a7"/>
        <w:rPr>
          <w:rFonts w:ascii="Times New Roman" w:hAnsi="Times New Roman"/>
          <w:sz w:val="24"/>
          <w:szCs w:val="24"/>
        </w:rPr>
      </w:pPr>
      <w:hyperlink r:id="rId32" w:history="1">
        <w:r w:rsidR="00856A96" w:rsidRPr="002916B0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856A96" w:rsidRPr="002916B0" w:rsidRDefault="00856A96" w:rsidP="00856A96">
      <w:pPr>
        <w:pStyle w:val="21"/>
        <w:rPr>
          <w:rFonts w:ascii="Times New Roman" w:hAnsi="Times New Roman"/>
          <w:sz w:val="24"/>
          <w:szCs w:val="24"/>
        </w:rPr>
      </w:pPr>
      <w:r w:rsidRPr="002916B0">
        <w:rPr>
          <w:rFonts w:ascii="Times New Roman" w:hAnsi="Times New Roman"/>
          <w:b/>
          <w:sz w:val="24"/>
          <w:szCs w:val="24"/>
        </w:rPr>
        <w:t>21. Выращивание</w:t>
      </w:r>
      <w:r w:rsidRPr="002916B0">
        <w:rPr>
          <w:rFonts w:ascii="Times New Roman" w:hAnsi="Times New Roman"/>
          <w:sz w:val="24"/>
          <w:szCs w:val="24"/>
        </w:rPr>
        <w:t xml:space="preserve"> телят : монография/ Д. Б. Большаков, Г. Н. Вяйзенен, В. В. Головей, А. Г. Вя</w:t>
      </w:r>
      <w:r w:rsidRPr="002916B0">
        <w:rPr>
          <w:rFonts w:ascii="Times New Roman" w:hAnsi="Times New Roman"/>
          <w:sz w:val="24"/>
          <w:szCs w:val="24"/>
        </w:rPr>
        <w:t>й</w:t>
      </w:r>
      <w:r w:rsidRPr="002916B0">
        <w:rPr>
          <w:rFonts w:ascii="Times New Roman" w:hAnsi="Times New Roman"/>
          <w:sz w:val="24"/>
          <w:szCs w:val="24"/>
        </w:rPr>
        <w:t>зенен; М-во образования и науки Рос. Федерации, Новгор. гос. ун</w:t>
      </w:r>
      <w:r w:rsidRPr="002916B0">
        <w:rPr>
          <w:rFonts w:ascii="Times New Roman" w:hAnsi="Times New Roman"/>
          <w:sz w:val="24"/>
          <w:szCs w:val="24"/>
        </w:rPr>
        <w:noBreakHyphen/>
        <w:t>т им. Ярослава Мудрого. ‒ Вел</w:t>
      </w:r>
      <w:r w:rsidRPr="002916B0">
        <w:rPr>
          <w:rFonts w:ascii="Times New Roman" w:hAnsi="Times New Roman"/>
          <w:sz w:val="24"/>
          <w:szCs w:val="24"/>
        </w:rPr>
        <w:t>и</w:t>
      </w:r>
      <w:r w:rsidRPr="002916B0">
        <w:rPr>
          <w:rFonts w:ascii="Times New Roman" w:hAnsi="Times New Roman"/>
          <w:sz w:val="24"/>
          <w:szCs w:val="24"/>
        </w:rPr>
        <w:t>кий Новгород: НовГУ, 2018. ‒ 121 с.: табл.; 21 см +Прил.: с. 113‒121. ‒ Библиогр.: с. 98‒112 (179 назв.). (Шифр Г2019‒12957)</w:t>
      </w:r>
    </w:p>
    <w:p w:rsidR="00856A96" w:rsidRPr="002916B0" w:rsidRDefault="00856A96" w:rsidP="00856A96">
      <w:pPr>
        <w:pStyle w:val="a7"/>
        <w:rPr>
          <w:rFonts w:ascii="Times New Roman" w:hAnsi="Times New Roman"/>
          <w:sz w:val="24"/>
          <w:szCs w:val="24"/>
        </w:rPr>
      </w:pPr>
      <w:r w:rsidRPr="002916B0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856A96" w:rsidRPr="002916B0" w:rsidRDefault="005D259E" w:rsidP="00856A96">
      <w:pPr>
        <w:pStyle w:val="a7"/>
        <w:rPr>
          <w:rFonts w:ascii="Times New Roman" w:hAnsi="Times New Roman"/>
          <w:sz w:val="24"/>
          <w:szCs w:val="24"/>
        </w:rPr>
      </w:pPr>
      <w:hyperlink r:id="rId33" w:history="1">
        <w:r w:rsidR="00856A96" w:rsidRPr="002916B0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856A96" w:rsidRPr="002916B0" w:rsidRDefault="00856A96" w:rsidP="00856A96">
      <w:pPr>
        <w:pStyle w:val="21"/>
        <w:rPr>
          <w:rFonts w:ascii="Times New Roman" w:hAnsi="Times New Roman"/>
          <w:sz w:val="24"/>
          <w:szCs w:val="24"/>
        </w:rPr>
      </w:pPr>
      <w:r w:rsidRPr="002916B0">
        <w:rPr>
          <w:rFonts w:ascii="Times New Roman" w:hAnsi="Times New Roman"/>
          <w:b/>
          <w:sz w:val="24"/>
          <w:szCs w:val="24"/>
        </w:rPr>
        <w:t xml:space="preserve">22. Комлык И. П. </w:t>
      </w:r>
      <w:r w:rsidRPr="002916B0">
        <w:rPr>
          <w:rFonts w:ascii="Times New Roman" w:hAnsi="Times New Roman"/>
          <w:sz w:val="24"/>
          <w:szCs w:val="24"/>
        </w:rPr>
        <w:t>Соматические клетки как индикатор качества молока и состояния здоровья вымени коров : учебное пособие для студентов, обучающихся по направлениям 36.03.02 "Зооте</w:t>
      </w:r>
      <w:r w:rsidRPr="002916B0">
        <w:rPr>
          <w:rFonts w:ascii="Times New Roman" w:hAnsi="Times New Roman"/>
          <w:sz w:val="24"/>
          <w:szCs w:val="24"/>
        </w:rPr>
        <w:t>х</w:t>
      </w:r>
      <w:r w:rsidRPr="002916B0">
        <w:rPr>
          <w:rFonts w:ascii="Times New Roman" w:hAnsi="Times New Roman"/>
          <w:sz w:val="24"/>
          <w:szCs w:val="24"/>
        </w:rPr>
        <w:t>ния", 36.01.01 "Ветеринария"/ И. П. Комлык, А. Е. Болгов; М-во образования и науки Рос. Федер</w:t>
      </w:r>
      <w:r w:rsidRPr="002916B0">
        <w:rPr>
          <w:rFonts w:ascii="Times New Roman" w:hAnsi="Times New Roman"/>
          <w:sz w:val="24"/>
          <w:szCs w:val="24"/>
        </w:rPr>
        <w:t>а</w:t>
      </w:r>
      <w:r w:rsidRPr="002916B0">
        <w:rPr>
          <w:rFonts w:ascii="Times New Roman" w:hAnsi="Times New Roman"/>
          <w:sz w:val="24"/>
          <w:szCs w:val="24"/>
        </w:rPr>
        <w:t>ции, Петрозав. гос. ун</w:t>
      </w:r>
      <w:r w:rsidRPr="002916B0">
        <w:rPr>
          <w:rFonts w:ascii="Times New Roman" w:hAnsi="Times New Roman"/>
          <w:sz w:val="24"/>
          <w:szCs w:val="24"/>
        </w:rPr>
        <w:noBreakHyphen/>
        <w:t>т. ‒ Петрозаводск: Изд-во ПетрГУ, 2016. ‒ 26 с.; 21 см. ‒ Библиогр.: с. 24‒26 (20 назв.). (Шифр Г2019‒12819)</w:t>
      </w:r>
    </w:p>
    <w:p w:rsidR="00856A96" w:rsidRPr="002916B0" w:rsidRDefault="00856A96" w:rsidP="00856A96">
      <w:pPr>
        <w:pStyle w:val="a7"/>
        <w:rPr>
          <w:rFonts w:ascii="Times New Roman" w:hAnsi="Times New Roman"/>
          <w:sz w:val="24"/>
          <w:szCs w:val="24"/>
        </w:rPr>
      </w:pPr>
      <w:r w:rsidRPr="002916B0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856A96" w:rsidRPr="002916B0" w:rsidRDefault="005D259E" w:rsidP="00856A96">
      <w:pPr>
        <w:pStyle w:val="a7"/>
        <w:rPr>
          <w:rFonts w:ascii="Times New Roman" w:hAnsi="Times New Roman"/>
          <w:sz w:val="24"/>
          <w:szCs w:val="24"/>
        </w:rPr>
      </w:pPr>
      <w:hyperlink r:id="rId34" w:history="1">
        <w:r w:rsidR="00856A96" w:rsidRPr="002916B0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856A96" w:rsidRPr="002916B0" w:rsidRDefault="00856A96" w:rsidP="00856A96">
      <w:pPr>
        <w:pStyle w:val="21"/>
        <w:rPr>
          <w:rFonts w:ascii="Times New Roman" w:hAnsi="Times New Roman"/>
          <w:sz w:val="24"/>
          <w:szCs w:val="24"/>
        </w:rPr>
      </w:pPr>
      <w:r w:rsidRPr="002916B0">
        <w:rPr>
          <w:rFonts w:ascii="Times New Roman" w:hAnsi="Times New Roman"/>
          <w:b/>
          <w:sz w:val="24"/>
          <w:szCs w:val="24"/>
        </w:rPr>
        <w:t>23. Совершенствование</w:t>
      </w:r>
      <w:r w:rsidRPr="002916B0">
        <w:rPr>
          <w:rFonts w:ascii="Times New Roman" w:hAnsi="Times New Roman"/>
          <w:sz w:val="24"/>
          <w:szCs w:val="24"/>
        </w:rPr>
        <w:t xml:space="preserve"> методов разведения молочных пород крупного рогатого скота : мон</w:t>
      </w:r>
      <w:r w:rsidRPr="002916B0">
        <w:rPr>
          <w:rFonts w:ascii="Times New Roman" w:hAnsi="Times New Roman"/>
          <w:sz w:val="24"/>
          <w:szCs w:val="24"/>
        </w:rPr>
        <w:t>о</w:t>
      </w:r>
      <w:r w:rsidRPr="002916B0">
        <w:rPr>
          <w:rFonts w:ascii="Times New Roman" w:hAnsi="Times New Roman"/>
          <w:sz w:val="24"/>
          <w:szCs w:val="24"/>
        </w:rPr>
        <w:t>графия/ Л. П. Москаленко, Н. С. Фураева, Е. А. Зверева, Н. А. Муравьева; М-во сел. хоз-ва Рос. Ф</w:t>
      </w:r>
      <w:r w:rsidRPr="002916B0">
        <w:rPr>
          <w:rFonts w:ascii="Times New Roman" w:hAnsi="Times New Roman"/>
          <w:sz w:val="24"/>
          <w:szCs w:val="24"/>
        </w:rPr>
        <w:t>е</w:t>
      </w:r>
      <w:r w:rsidRPr="002916B0">
        <w:rPr>
          <w:rFonts w:ascii="Times New Roman" w:hAnsi="Times New Roman"/>
          <w:sz w:val="24"/>
          <w:szCs w:val="24"/>
        </w:rPr>
        <w:t>дерации, Яросл. гос. с.-х. акад. ‒ Ярославль: Изд-во ЯГСХА, 2018. ‒ 303 с.: ил.; 21 см +Прил.: с. 288‒303. ‒ Библиогр.: с. 264‒286 (342 назв.). (Шифр Г2019‒12959)</w:t>
      </w:r>
    </w:p>
    <w:p w:rsidR="00856A96" w:rsidRPr="002916B0" w:rsidRDefault="00856A96" w:rsidP="00856A96">
      <w:pPr>
        <w:pStyle w:val="a7"/>
        <w:rPr>
          <w:rFonts w:ascii="Times New Roman" w:hAnsi="Times New Roman"/>
          <w:sz w:val="24"/>
          <w:szCs w:val="24"/>
        </w:rPr>
      </w:pPr>
      <w:r w:rsidRPr="002916B0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856A96" w:rsidRPr="002916B0" w:rsidRDefault="005D259E" w:rsidP="00856A96">
      <w:pPr>
        <w:pStyle w:val="a7"/>
        <w:rPr>
          <w:rFonts w:ascii="Times New Roman" w:hAnsi="Times New Roman"/>
          <w:sz w:val="24"/>
          <w:szCs w:val="24"/>
        </w:rPr>
      </w:pPr>
      <w:hyperlink r:id="rId35" w:history="1">
        <w:r w:rsidR="00856A96" w:rsidRPr="002916B0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856A96" w:rsidRPr="002916B0" w:rsidRDefault="00856A96" w:rsidP="00856A96">
      <w:pPr>
        <w:pStyle w:val="21"/>
        <w:rPr>
          <w:rFonts w:ascii="Times New Roman" w:hAnsi="Times New Roman"/>
          <w:sz w:val="24"/>
          <w:szCs w:val="24"/>
        </w:rPr>
      </w:pPr>
      <w:r w:rsidRPr="002916B0">
        <w:rPr>
          <w:rFonts w:ascii="Times New Roman" w:hAnsi="Times New Roman"/>
          <w:b/>
          <w:sz w:val="24"/>
          <w:szCs w:val="24"/>
        </w:rPr>
        <w:lastRenderedPageBreak/>
        <w:t>24. Современное</w:t>
      </w:r>
      <w:r w:rsidRPr="002916B0">
        <w:rPr>
          <w:rFonts w:ascii="Times New Roman" w:hAnsi="Times New Roman"/>
          <w:sz w:val="24"/>
          <w:szCs w:val="24"/>
        </w:rPr>
        <w:t xml:space="preserve"> состояние и перспективы развития молочного скотоводства на Урале : мон</w:t>
      </w:r>
      <w:r w:rsidRPr="002916B0">
        <w:rPr>
          <w:rFonts w:ascii="Times New Roman" w:hAnsi="Times New Roman"/>
          <w:sz w:val="24"/>
          <w:szCs w:val="24"/>
        </w:rPr>
        <w:t>о</w:t>
      </w:r>
      <w:r w:rsidRPr="002916B0">
        <w:rPr>
          <w:rFonts w:ascii="Times New Roman" w:hAnsi="Times New Roman"/>
          <w:sz w:val="24"/>
          <w:szCs w:val="24"/>
        </w:rPr>
        <w:t>графия/ С. Л. Гридина, В. С. Мымрин, В. Ф. Гридин [и др.]; Рос. акад. наук [и др.]. ‒ Екатеринбург: УрО РАН, 2018. ‒ 150 с.: ил., цв. ил.; 20 см. ‒ Библиогр.: с. 140‒150. (Шифр Г2019‒12887)</w:t>
      </w:r>
    </w:p>
    <w:p w:rsidR="00856A96" w:rsidRPr="002916B0" w:rsidRDefault="00856A96" w:rsidP="00856A96">
      <w:pPr>
        <w:pStyle w:val="a7"/>
        <w:rPr>
          <w:rFonts w:ascii="Times New Roman" w:hAnsi="Times New Roman"/>
          <w:sz w:val="24"/>
          <w:szCs w:val="24"/>
        </w:rPr>
      </w:pPr>
      <w:r w:rsidRPr="002916B0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856A96" w:rsidRPr="002916B0" w:rsidRDefault="005D259E" w:rsidP="00856A96">
      <w:pPr>
        <w:pStyle w:val="a7"/>
        <w:rPr>
          <w:rFonts w:ascii="Times New Roman" w:hAnsi="Times New Roman"/>
          <w:sz w:val="24"/>
          <w:szCs w:val="24"/>
        </w:rPr>
      </w:pPr>
      <w:hyperlink r:id="rId36" w:history="1">
        <w:r w:rsidR="00856A96" w:rsidRPr="002916B0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856A96" w:rsidRPr="002916B0" w:rsidRDefault="00856A96" w:rsidP="00856A96">
      <w:pPr>
        <w:pStyle w:val="21"/>
        <w:rPr>
          <w:rFonts w:ascii="Times New Roman" w:hAnsi="Times New Roman"/>
          <w:sz w:val="24"/>
          <w:szCs w:val="24"/>
        </w:rPr>
      </w:pPr>
      <w:r w:rsidRPr="002916B0">
        <w:rPr>
          <w:rFonts w:ascii="Times New Roman" w:hAnsi="Times New Roman"/>
          <w:b/>
          <w:sz w:val="24"/>
          <w:szCs w:val="24"/>
        </w:rPr>
        <w:t>25. Технологии</w:t>
      </w:r>
      <w:r w:rsidRPr="002916B0">
        <w:rPr>
          <w:rFonts w:ascii="Times New Roman" w:hAnsi="Times New Roman"/>
          <w:sz w:val="24"/>
          <w:szCs w:val="24"/>
        </w:rPr>
        <w:t xml:space="preserve"> производства продукции животноводства : учебно-методический комплекс по дисциплине : практикум : в 3 ч./ М-во науки и высш. образования Рос. Федерации, Хакас. гос. аграр. ун</w:t>
      </w:r>
      <w:r w:rsidRPr="002916B0">
        <w:rPr>
          <w:rFonts w:ascii="Times New Roman" w:hAnsi="Times New Roman"/>
          <w:sz w:val="24"/>
          <w:szCs w:val="24"/>
        </w:rPr>
        <w:noBreakHyphen/>
        <w:t>т им. Н. Ф. Катанова; сост.: В. А. Пермякова, Л. Н. Эккерт. ‒ Абакан : Изд-во Хакасского гос. ун</w:t>
      </w:r>
      <w:r w:rsidRPr="002916B0">
        <w:rPr>
          <w:rFonts w:ascii="Times New Roman" w:hAnsi="Times New Roman"/>
          <w:sz w:val="24"/>
          <w:szCs w:val="24"/>
        </w:rPr>
        <w:noBreakHyphen/>
        <w:t>та, 2016 ‒. ‒ ISBN 978‒5‒7810‒1507‒8</w:t>
      </w:r>
    </w:p>
    <w:p w:rsidR="00856A96" w:rsidRPr="002916B0" w:rsidRDefault="00856A96" w:rsidP="00856A96">
      <w:pPr>
        <w:pStyle w:val="a7"/>
        <w:rPr>
          <w:rFonts w:ascii="Times New Roman" w:hAnsi="Times New Roman"/>
          <w:sz w:val="24"/>
          <w:szCs w:val="24"/>
        </w:rPr>
      </w:pPr>
      <w:r w:rsidRPr="002916B0">
        <w:rPr>
          <w:rFonts w:ascii="Times New Roman" w:hAnsi="Times New Roman"/>
          <w:sz w:val="24"/>
          <w:szCs w:val="24"/>
        </w:rPr>
        <w:t>Ч. 3. ‒ 2018. ‒ 57 с.: ил. ‒ Библиогр.: с. 56‒57. (Шифр Г2019‒9736/3)</w:t>
      </w:r>
    </w:p>
    <w:p w:rsidR="00856A96" w:rsidRPr="002916B0" w:rsidRDefault="00856A96" w:rsidP="00856A96">
      <w:pPr>
        <w:pStyle w:val="a7"/>
        <w:rPr>
          <w:rFonts w:ascii="Times New Roman" w:hAnsi="Times New Roman"/>
          <w:sz w:val="24"/>
          <w:szCs w:val="24"/>
        </w:rPr>
      </w:pPr>
      <w:r w:rsidRPr="002916B0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856A96" w:rsidRPr="002916B0" w:rsidRDefault="005D259E" w:rsidP="00856A96">
      <w:pPr>
        <w:pStyle w:val="a7"/>
        <w:rPr>
          <w:rFonts w:ascii="Times New Roman" w:hAnsi="Times New Roman"/>
          <w:sz w:val="24"/>
          <w:szCs w:val="24"/>
        </w:rPr>
      </w:pPr>
      <w:hyperlink r:id="rId37" w:history="1">
        <w:r w:rsidR="00856A96" w:rsidRPr="002916B0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856A96" w:rsidRPr="002916B0" w:rsidRDefault="00856A96" w:rsidP="00856A96">
      <w:pPr>
        <w:pStyle w:val="21"/>
        <w:rPr>
          <w:rFonts w:ascii="Times New Roman" w:hAnsi="Times New Roman"/>
          <w:sz w:val="24"/>
          <w:szCs w:val="24"/>
        </w:rPr>
      </w:pPr>
      <w:r w:rsidRPr="002916B0">
        <w:rPr>
          <w:rFonts w:ascii="Times New Roman" w:hAnsi="Times New Roman"/>
          <w:b/>
          <w:sz w:val="24"/>
          <w:szCs w:val="24"/>
        </w:rPr>
        <w:t>26. Хозяйственно-биологические</w:t>
      </w:r>
      <w:r w:rsidRPr="002916B0">
        <w:rPr>
          <w:rFonts w:ascii="Times New Roman" w:hAnsi="Times New Roman"/>
          <w:sz w:val="24"/>
          <w:szCs w:val="24"/>
        </w:rPr>
        <w:t xml:space="preserve"> особенности и качество мяса свиней разных генотипов : м</w:t>
      </w:r>
      <w:r w:rsidRPr="002916B0">
        <w:rPr>
          <w:rFonts w:ascii="Times New Roman" w:hAnsi="Times New Roman"/>
          <w:sz w:val="24"/>
          <w:szCs w:val="24"/>
        </w:rPr>
        <w:t>о</w:t>
      </w:r>
      <w:r w:rsidRPr="002916B0">
        <w:rPr>
          <w:rFonts w:ascii="Times New Roman" w:hAnsi="Times New Roman"/>
          <w:sz w:val="24"/>
          <w:szCs w:val="24"/>
        </w:rPr>
        <w:t>нография/ А. И. Тариченко, П. В. Скрипин, А. В. Козликин, Р. Б. Жуков; М-во сел. хоз-ва Рос. Фед</w:t>
      </w:r>
      <w:r w:rsidRPr="002916B0">
        <w:rPr>
          <w:rFonts w:ascii="Times New Roman" w:hAnsi="Times New Roman"/>
          <w:sz w:val="24"/>
          <w:szCs w:val="24"/>
        </w:rPr>
        <w:t>е</w:t>
      </w:r>
      <w:r w:rsidRPr="002916B0">
        <w:rPr>
          <w:rFonts w:ascii="Times New Roman" w:hAnsi="Times New Roman"/>
          <w:sz w:val="24"/>
          <w:szCs w:val="24"/>
        </w:rPr>
        <w:t>рации, Департамент науч.-технол. политики и образования, Дон. гос. аграр. ун</w:t>
      </w:r>
      <w:r w:rsidRPr="002916B0">
        <w:rPr>
          <w:rFonts w:ascii="Times New Roman" w:hAnsi="Times New Roman"/>
          <w:sz w:val="24"/>
          <w:szCs w:val="24"/>
        </w:rPr>
        <w:noBreakHyphen/>
        <w:t>т. ‒ Персиановский [Рост. обл.]: ДонГАУ, 2018. ‒ 168 с.: табл.; 20 см. ‒ Библиогр.: с. 136‒167 (226 назв.). (Шифр Г2019‒11036)</w:t>
      </w:r>
    </w:p>
    <w:p w:rsidR="00856A96" w:rsidRPr="002916B0" w:rsidRDefault="00856A96" w:rsidP="00856A96">
      <w:pPr>
        <w:pStyle w:val="a7"/>
        <w:rPr>
          <w:rFonts w:ascii="Times New Roman" w:hAnsi="Times New Roman"/>
          <w:sz w:val="24"/>
          <w:szCs w:val="24"/>
        </w:rPr>
      </w:pPr>
      <w:r w:rsidRPr="002916B0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856A96" w:rsidRPr="002916B0" w:rsidRDefault="005D259E" w:rsidP="00856A96">
      <w:pPr>
        <w:pStyle w:val="a7"/>
        <w:rPr>
          <w:rFonts w:ascii="Times New Roman" w:hAnsi="Times New Roman"/>
          <w:sz w:val="24"/>
          <w:szCs w:val="24"/>
        </w:rPr>
      </w:pPr>
      <w:hyperlink r:id="rId38" w:history="1">
        <w:r w:rsidR="00856A96" w:rsidRPr="002916B0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856A96" w:rsidRPr="002916B0" w:rsidRDefault="00856A96" w:rsidP="00856A96">
      <w:pPr>
        <w:pStyle w:val="2"/>
        <w:rPr>
          <w:rFonts w:cs="Times New Roman"/>
        </w:rPr>
      </w:pPr>
      <w:bookmarkStart w:id="9" w:name="_Toc22213645"/>
      <w:r w:rsidRPr="002916B0">
        <w:rPr>
          <w:rFonts w:cs="Times New Roman"/>
        </w:rPr>
        <w:t>Ветеринария</w:t>
      </w:r>
      <w:bookmarkEnd w:id="9"/>
    </w:p>
    <w:p w:rsidR="00856A96" w:rsidRPr="002916B0" w:rsidRDefault="00856A96" w:rsidP="00856A96">
      <w:pPr>
        <w:pStyle w:val="21"/>
        <w:rPr>
          <w:rFonts w:ascii="Times New Roman" w:hAnsi="Times New Roman"/>
          <w:sz w:val="24"/>
          <w:szCs w:val="24"/>
        </w:rPr>
      </w:pPr>
      <w:r w:rsidRPr="002916B0">
        <w:rPr>
          <w:rFonts w:ascii="Times New Roman" w:hAnsi="Times New Roman"/>
          <w:b/>
          <w:sz w:val="24"/>
          <w:szCs w:val="24"/>
        </w:rPr>
        <w:t xml:space="preserve">27. Никанова Л. А. </w:t>
      </w:r>
      <w:r w:rsidRPr="002916B0">
        <w:rPr>
          <w:rFonts w:ascii="Times New Roman" w:hAnsi="Times New Roman"/>
          <w:sz w:val="24"/>
          <w:szCs w:val="24"/>
        </w:rPr>
        <w:t>Способ профилактики и метафилактики заболеваний поросят при выращ</w:t>
      </w:r>
      <w:r w:rsidRPr="002916B0">
        <w:rPr>
          <w:rFonts w:ascii="Times New Roman" w:hAnsi="Times New Roman"/>
          <w:sz w:val="24"/>
          <w:szCs w:val="24"/>
        </w:rPr>
        <w:t>и</w:t>
      </w:r>
      <w:r w:rsidRPr="002916B0">
        <w:rPr>
          <w:rFonts w:ascii="Times New Roman" w:hAnsi="Times New Roman"/>
          <w:sz w:val="24"/>
          <w:szCs w:val="24"/>
        </w:rPr>
        <w:t>вании без антибиотиков на основе применения в питании антиоксиданта-дигидрокверцетина ("Эк</w:t>
      </w:r>
      <w:r w:rsidRPr="002916B0">
        <w:rPr>
          <w:rFonts w:ascii="Times New Roman" w:hAnsi="Times New Roman"/>
          <w:sz w:val="24"/>
          <w:szCs w:val="24"/>
        </w:rPr>
        <w:t>о</w:t>
      </w:r>
      <w:r w:rsidRPr="002916B0">
        <w:rPr>
          <w:rFonts w:ascii="Times New Roman" w:hAnsi="Times New Roman"/>
          <w:sz w:val="24"/>
          <w:szCs w:val="24"/>
        </w:rPr>
        <w:t>стимул-2") : (наставление)/ Л. А. Никанова, Ю. П. Фомичев; Федер. агентство науч. орг., Федер. науч. центр животноводства ‒ ВИЖ им. Л. К. Эрнста. ‒ Дубровицы (Моск. обл.): ВИЖ им. Л. К. Эрнста, 2017. ‒ 14 с.: табл.; 21 см. ‒ (Выращиваем поросят без антибиотиков). (Шифр Г2019‒12736)</w:t>
      </w:r>
    </w:p>
    <w:p w:rsidR="00856A96" w:rsidRPr="002916B0" w:rsidRDefault="00856A96" w:rsidP="00856A96">
      <w:pPr>
        <w:pStyle w:val="a7"/>
        <w:rPr>
          <w:rFonts w:ascii="Times New Roman" w:hAnsi="Times New Roman"/>
          <w:sz w:val="24"/>
          <w:szCs w:val="24"/>
        </w:rPr>
      </w:pPr>
      <w:r w:rsidRPr="002916B0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856A96" w:rsidRPr="002916B0" w:rsidRDefault="005D259E" w:rsidP="00856A96">
      <w:pPr>
        <w:pStyle w:val="a7"/>
        <w:rPr>
          <w:rFonts w:ascii="Times New Roman" w:hAnsi="Times New Roman"/>
          <w:sz w:val="24"/>
          <w:szCs w:val="24"/>
        </w:rPr>
      </w:pPr>
      <w:hyperlink r:id="rId39" w:history="1">
        <w:r w:rsidR="00856A96" w:rsidRPr="002916B0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856A96" w:rsidRPr="002916B0" w:rsidRDefault="00856A96" w:rsidP="00856A96">
      <w:pPr>
        <w:pStyle w:val="21"/>
        <w:rPr>
          <w:rFonts w:ascii="Times New Roman" w:hAnsi="Times New Roman"/>
          <w:sz w:val="24"/>
          <w:szCs w:val="24"/>
        </w:rPr>
      </w:pPr>
      <w:r w:rsidRPr="002916B0">
        <w:rPr>
          <w:rFonts w:ascii="Times New Roman" w:hAnsi="Times New Roman"/>
          <w:b/>
          <w:sz w:val="24"/>
          <w:szCs w:val="24"/>
        </w:rPr>
        <w:t>28. Основные</w:t>
      </w:r>
      <w:r w:rsidRPr="002916B0">
        <w:rPr>
          <w:rFonts w:ascii="Times New Roman" w:hAnsi="Times New Roman"/>
          <w:sz w:val="24"/>
          <w:szCs w:val="24"/>
        </w:rPr>
        <w:t xml:space="preserve"> принципы контроля эпизоотических процессов инфекционных болезней. Совр</w:t>
      </w:r>
      <w:r w:rsidRPr="002916B0">
        <w:rPr>
          <w:rFonts w:ascii="Times New Roman" w:hAnsi="Times New Roman"/>
          <w:sz w:val="24"/>
          <w:szCs w:val="24"/>
        </w:rPr>
        <w:t>е</w:t>
      </w:r>
      <w:r w:rsidRPr="002916B0">
        <w:rPr>
          <w:rFonts w:ascii="Times New Roman" w:hAnsi="Times New Roman"/>
          <w:sz w:val="24"/>
          <w:szCs w:val="24"/>
        </w:rPr>
        <w:t>менные геоинформационные технологии в эпизоотологии : монография/ В. А. Кузьмин, Д. А. Е</w:t>
      </w:r>
      <w:r w:rsidRPr="002916B0">
        <w:rPr>
          <w:rFonts w:ascii="Times New Roman" w:hAnsi="Times New Roman"/>
          <w:sz w:val="24"/>
          <w:szCs w:val="24"/>
        </w:rPr>
        <w:t>в</w:t>
      </w:r>
      <w:r w:rsidRPr="002916B0">
        <w:rPr>
          <w:rFonts w:ascii="Times New Roman" w:hAnsi="Times New Roman"/>
          <w:sz w:val="24"/>
          <w:szCs w:val="24"/>
        </w:rPr>
        <w:t>глевский, А. В. Святковский, В. Г. Урбан; Курский науч.-исслед. ин</w:t>
      </w:r>
      <w:r w:rsidRPr="002916B0">
        <w:rPr>
          <w:rFonts w:ascii="Times New Roman" w:hAnsi="Times New Roman"/>
          <w:sz w:val="24"/>
          <w:szCs w:val="24"/>
        </w:rPr>
        <w:noBreakHyphen/>
        <w:t>т агропром. пр-ва. ‒ Курск; Санкт-Петербург: Курский НИИ АПП, 2018. ‒ 454 с.: ил.; 20 см +Прил.: с. 383‒451. ‒ Библиогр.: с. 452‒453. (Шифр Г2019‒14002)</w:t>
      </w:r>
    </w:p>
    <w:p w:rsidR="00856A96" w:rsidRPr="002916B0" w:rsidRDefault="00856A96" w:rsidP="00856A96">
      <w:pPr>
        <w:pStyle w:val="a7"/>
        <w:rPr>
          <w:rFonts w:ascii="Times New Roman" w:hAnsi="Times New Roman"/>
          <w:sz w:val="24"/>
          <w:szCs w:val="24"/>
        </w:rPr>
      </w:pPr>
      <w:r w:rsidRPr="002916B0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856A96" w:rsidRPr="002916B0" w:rsidRDefault="005D259E" w:rsidP="00856A96">
      <w:pPr>
        <w:pStyle w:val="a7"/>
        <w:rPr>
          <w:rFonts w:ascii="Times New Roman" w:hAnsi="Times New Roman"/>
          <w:sz w:val="24"/>
          <w:szCs w:val="24"/>
        </w:rPr>
      </w:pPr>
      <w:hyperlink r:id="rId40" w:history="1">
        <w:r w:rsidR="00856A96" w:rsidRPr="002916B0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4D2BD0" w:rsidRPr="002916B0" w:rsidRDefault="004D2BD0" w:rsidP="004D2BD0">
      <w:pPr>
        <w:ind w:firstLine="851"/>
      </w:pPr>
    </w:p>
    <w:p w:rsidR="004D2BD0" w:rsidRPr="002916B0" w:rsidRDefault="004D2BD0" w:rsidP="004D2BD0">
      <w:pPr>
        <w:ind w:firstLine="851"/>
      </w:pPr>
      <w:r w:rsidRPr="002916B0">
        <w:t>См. также № 9.</w:t>
      </w:r>
    </w:p>
    <w:p w:rsidR="00856A96" w:rsidRPr="002916B0" w:rsidRDefault="00856A96" w:rsidP="00856A96">
      <w:pPr>
        <w:pStyle w:val="2"/>
        <w:rPr>
          <w:rFonts w:cs="Times New Roman"/>
        </w:rPr>
      </w:pPr>
      <w:bookmarkStart w:id="10" w:name="_Toc22213646"/>
      <w:r w:rsidRPr="002916B0">
        <w:rPr>
          <w:rFonts w:cs="Times New Roman"/>
        </w:rPr>
        <w:t>Механизация и электрификация сельского хозяйства</w:t>
      </w:r>
      <w:bookmarkEnd w:id="10"/>
    </w:p>
    <w:p w:rsidR="00856A96" w:rsidRPr="002916B0" w:rsidRDefault="00856A96" w:rsidP="00856A96">
      <w:pPr>
        <w:pStyle w:val="21"/>
        <w:rPr>
          <w:rFonts w:ascii="Times New Roman" w:hAnsi="Times New Roman"/>
          <w:sz w:val="24"/>
          <w:szCs w:val="24"/>
        </w:rPr>
      </w:pPr>
      <w:r w:rsidRPr="002916B0">
        <w:rPr>
          <w:rFonts w:ascii="Times New Roman" w:hAnsi="Times New Roman"/>
          <w:b/>
          <w:sz w:val="24"/>
          <w:szCs w:val="24"/>
        </w:rPr>
        <w:t xml:space="preserve">29. Косенко В. В. </w:t>
      </w:r>
      <w:r w:rsidRPr="002916B0">
        <w:rPr>
          <w:rFonts w:ascii="Times New Roman" w:hAnsi="Times New Roman"/>
          <w:sz w:val="24"/>
          <w:szCs w:val="24"/>
        </w:rPr>
        <w:t>Целесообразность использования гусеничных тракторов в сельскохозяйстве</w:t>
      </w:r>
      <w:r w:rsidRPr="002916B0">
        <w:rPr>
          <w:rFonts w:ascii="Times New Roman" w:hAnsi="Times New Roman"/>
          <w:sz w:val="24"/>
          <w:szCs w:val="24"/>
        </w:rPr>
        <w:t>н</w:t>
      </w:r>
      <w:r w:rsidRPr="002916B0">
        <w:rPr>
          <w:rFonts w:ascii="Times New Roman" w:hAnsi="Times New Roman"/>
          <w:sz w:val="24"/>
          <w:szCs w:val="24"/>
        </w:rPr>
        <w:t>ном производстве : учебное пособие/ В. В. Косенко, П. В. Потапов, А. И. Искалиев; М-во образов</w:t>
      </w:r>
      <w:r w:rsidRPr="002916B0">
        <w:rPr>
          <w:rFonts w:ascii="Times New Roman" w:hAnsi="Times New Roman"/>
          <w:sz w:val="24"/>
          <w:szCs w:val="24"/>
        </w:rPr>
        <w:t>а</w:t>
      </w:r>
      <w:r w:rsidRPr="002916B0">
        <w:rPr>
          <w:rFonts w:ascii="Times New Roman" w:hAnsi="Times New Roman"/>
          <w:sz w:val="24"/>
          <w:szCs w:val="24"/>
        </w:rPr>
        <w:t>ния и науки Рос. Федерации, Волгогр. гос. техн. ун</w:t>
      </w:r>
      <w:r w:rsidRPr="002916B0">
        <w:rPr>
          <w:rFonts w:ascii="Times New Roman" w:hAnsi="Times New Roman"/>
          <w:sz w:val="24"/>
          <w:szCs w:val="24"/>
        </w:rPr>
        <w:noBreakHyphen/>
        <w:t>т. ‒ Волгоград: ВолгГТУ, 2018. ‒ 74 с.: ил.; 21 см +Прил.: с. 63‒72. ‒ Библиогр.: с. 73‒74 (26 назв.). (Шифр Г2019‒12734)</w:t>
      </w:r>
    </w:p>
    <w:p w:rsidR="00856A96" w:rsidRPr="002916B0" w:rsidRDefault="00856A96" w:rsidP="00856A96">
      <w:pPr>
        <w:pStyle w:val="a7"/>
        <w:rPr>
          <w:rFonts w:ascii="Times New Roman" w:hAnsi="Times New Roman"/>
          <w:sz w:val="24"/>
          <w:szCs w:val="24"/>
        </w:rPr>
      </w:pPr>
      <w:r w:rsidRPr="002916B0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856A96" w:rsidRPr="002916B0" w:rsidRDefault="005D259E" w:rsidP="00856A96">
      <w:pPr>
        <w:pStyle w:val="a7"/>
        <w:rPr>
          <w:rFonts w:ascii="Times New Roman" w:hAnsi="Times New Roman"/>
          <w:sz w:val="24"/>
          <w:szCs w:val="24"/>
        </w:rPr>
      </w:pPr>
      <w:hyperlink r:id="rId41" w:history="1">
        <w:r w:rsidR="00856A96" w:rsidRPr="002916B0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856A96" w:rsidRPr="002916B0" w:rsidRDefault="00856A96" w:rsidP="00856A96">
      <w:pPr>
        <w:pStyle w:val="21"/>
        <w:rPr>
          <w:rFonts w:ascii="Times New Roman" w:hAnsi="Times New Roman"/>
          <w:sz w:val="24"/>
          <w:szCs w:val="24"/>
        </w:rPr>
      </w:pPr>
      <w:r w:rsidRPr="002916B0">
        <w:rPr>
          <w:rFonts w:ascii="Times New Roman" w:hAnsi="Times New Roman"/>
          <w:b/>
          <w:sz w:val="24"/>
          <w:szCs w:val="24"/>
        </w:rPr>
        <w:t>30. Машины</w:t>
      </w:r>
      <w:r w:rsidRPr="002916B0">
        <w:rPr>
          <w:rFonts w:ascii="Times New Roman" w:hAnsi="Times New Roman"/>
          <w:sz w:val="24"/>
          <w:szCs w:val="24"/>
        </w:rPr>
        <w:t xml:space="preserve"> для внесения удобрений и химической защиты растений : учебное пособие для обучающихся по инженерным направлениям подготовки/ М-во образования и науки Рос. Федерации, Петрозав. гос. ун</w:t>
      </w:r>
      <w:r w:rsidRPr="002916B0">
        <w:rPr>
          <w:rFonts w:ascii="Times New Roman" w:hAnsi="Times New Roman"/>
          <w:sz w:val="24"/>
          <w:szCs w:val="24"/>
        </w:rPr>
        <w:noBreakHyphen/>
        <w:t>т; сост.: Е. В. Денисов [и др.]. ‒ Петрозаводск: Изд-во ПетрГУ, 2018. ‒ 55 с.: ил.; 20 см. ‒ Библиогр.: с. 49‒54 (76 назв.). (Шифр Г2019‒12733)</w:t>
      </w:r>
    </w:p>
    <w:p w:rsidR="00856A96" w:rsidRPr="002916B0" w:rsidRDefault="00856A96" w:rsidP="00856A96">
      <w:pPr>
        <w:pStyle w:val="a7"/>
        <w:rPr>
          <w:rFonts w:ascii="Times New Roman" w:hAnsi="Times New Roman"/>
          <w:sz w:val="24"/>
          <w:szCs w:val="24"/>
        </w:rPr>
      </w:pPr>
      <w:r w:rsidRPr="002916B0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856A96" w:rsidRPr="002916B0" w:rsidRDefault="005D259E" w:rsidP="00856A96">
      <w:pPr>
        <w:pStyle w:val="a7"/>
        <w:rPr>
          <w:rFonts w:ascii="Times New Roman" w:hAnsi="Times New Roman"/>
          <w:sz w:val="24"/>
          <w:szCs w:val="24"/>
        </w:rPr>
      </w:pPr>
      <w:hyperlink r:id="rId42" w:history="1">
        <w:r w:rsidR="00856A96" w:rsidRPr="002916B0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856A96" w:rsidRPr="002916B0" w:rsidRDefault="00856A96" w:rsidP="00856A96">
      <w:pPr>
        <w:pStyle w:val="21"/>
        <w:rPr>
          <w:rFonts w:ascii="Times New Roman" w:hAnsi="Times New Roman"/>
          <w:sz w:val="24"/>
          <w:szCs w:val="24"/>
        </w:rPr>
      </w:pPr>
      <w:r w:rsidRPr="002916B0">
        <w:rPr>
          <w:rFonts w:ascii="Times New Roman" w:hAnsi="Times New Roman"/>
          <w:b/>
          <w:sz w:val="24"/>
          <w:szCs w:val="24"/>
        </w:rPr>
        <w:t xml:space="preserve">31. Питухин А. В. </w:t>
      </w:r>
      <w:r w:rsidRPr="002916B0">
        <w:rPr>
          <w:rFonts w:ascii="Times New Roman" w:hAnsi="Times New Roman"/>
          <w:sz w:val="24"/>
          <w:szCs w:val="24"/>
        </w:rPr>
        <w:t>Динамика и прочность машин : учебное пособие для обучающихся по пр</w:t>
      </w:r>
      <w:r w:rsidRPr="002916B0">
        <w:rPr>
          <w:rFonts w:ascii="Times New Roman" w:hAnsi="Times New Roman"/>
          <w:sz w:val="24"/>
          <w:szCs w:val="24"/>
        </w:rPr>
        <w:t>о</w:t>
      </w:r>
      <w:r w:rsidRPr="002916B0">
        <w:rPr>
          <w:rFonts w:ascii="Times New Roman" w:hAnsi="Times New Roman"/>
          <w:sz w:val="24"/>
          <w:szCs w:val="24"/>
        </w:rPr>
        <w:t>граммам магистратуры инженерных направлений подготовки/ А. В. Питухин, И. Г. Скобцов; М-во образования и науки Рос. Федерации, Петрозав. гос. ун</w:t>
      </w:r>
      <w:r w:rsidRPr="002916B0">
        <w:rPr>
          <w:rFonts w:ascii="Times New Roman" w:hAnsi="Times New Roman"/>
          <w:sz w:val="24"/>
          <w:szCs w:val="24"/>
        </w:rPr>
        <w:noBreakHyphen/>
        <w:t>т. ‒ Петрозаводск: Изд-во ПетрГУ, 2018. ‒ 119 с.: ил.; 20 см. ‒ Библиогр.: с. 116‒119 (45 назв.). (Шифр Г2019‒13701)</w:t>
      </w:r>
    </w:p>
    <w:p w:rsidR="00856A96" w:rsidRPr="002916B0" w:rsidRDefault="00856A96" w:rsidP="00856A96">
      <w:pPr>
        <w:pStyle w:val="a7"/>
        <w:rPr>
          <w:rFonts w:ascii="Times New Roman" w:hAnsi="Times New Roman"/>
          <w:sz w:val="24"/>
          <w:szCs w:val="24"/>
        </w:rPr>
      </w:pPr>
      <w:r w:rsidRPr="002916B0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856A96" w:rsidRPr="002916B0" w:rsidRDefault="005D259E" w:rsidP="00856A96">
      <w:pPr>
        <w:pStyle w:val="a7"/>
        <w:rPr>
          <w:rFonts w:ascii="Times New Roman" w:hAnsi="Times New Roman"/>
          <w:sz w:val="24"/>
          <w:szCs w:val="24"/>
        </w:rPr>
      </w:pPr>
      <w:hyperlink r:id="rId43" w:history="1">
        <w:r w:rsidR="00856A96" w:rsidRPr="002916B0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856A96" w:rsidRPr="002916B0" w:rsidRDefault="00856A96" w:rsidP="00856A96">
      <w:pPr>
        <w:pStyle w:val="21"/>
        <w:rPr>
          <w:rFonts w:ascii="Times New Roman" w:hAnsi="Times New Roman"/>
          <w:sz w:val="24"/>
          <w:szCs w:val="24"/>
        </w:rPr>
      </w:pPr>
      <w:r w:rsidRPr="002916B0">
        <w:rPr>
          <w:rFonts w:ascii="Times New Roman" w:hAnsi="Times New Roman"/>
          <w:b/>
          <w:sz w:val="24"/>
          <w:szCs w:val="24"/>
        </w:rPr>
        <w:lastRenderedPageBreak/>
        <w:t>32. Посевные</w:t>
      </w:r>
      <w:r w:rsidRPr="002916B0">
        <w:rPr>
          <w:rFonts w:ascii="Times New Roman" w:hAnsi="Times New Roman"/>
          <w:sz w:val="24"/>
          <w:szCs w:val="24"/>
        </w:rPr>
        <w:t xml:space="preserve"> и посадочные машины (теория рабочих процессов) : учебное пособие для обуч</w:t>
      </w:r>
      <w:r w:rsidRPr="002916B0">
        <w:rPr>
          <w:rFonts w:ascii="Times New Roman" w:hAnsi="Times New Roman"/>
          <w:sz w:val="24"/>
          <w:szCs w:val="24"/>
        </w:rPr>
        <w:t>а</w:t>
      </w:r>
      <w:r w:rsidRPr="002916B0">
        <w:rPr>
          <w:rFonts w:ascii="Times New Roman" w:hAnsi="Times New Roman"/>
          <w:sz w:val="24"/>
          <w:szCs w:val="24"/>
        </w:rPr>
        <w:t>ющихся по инженерным направлениям подготовки/ М-во образования и науки Рос. Федерации, Пе</w:t>
      </w:r>
      <w:r w:rsidRPr="002916B0">
        <w:rPr>
          <w:rFonts w:ascii="Times New Roman" w:hAnsi="Times New Roman"/>
          <w:sz w:val="24"/>
          <w:szCs w:val="24"/>
        </w:rPr>
        <w:t>т</w:t>
      </w:r>
      <w:r w:rsidRPr="002916B0">
        <w:rPr>
          <w:rFonts w:ascii="Times New Roman" w:hAnsi="Times New Roman"/>
          <w:sz w:val="24"/>
          <w:szCs w:val="24"/>
        </w:rPr>
        <w:t>розав. гос. ун</w:t>
      </w:r>
      <w:r w:rsidRPr="002916B0">
        <w:rPr>
          <w:rFonts w:ascii="Times New Roman" w:hAnsi="Times New Roman"/>
          <w:sz w:val="24"/>
          <w:szCs w:val="24"/>
        </w:rPr>
        <w:noBreakHyphen/>
        <w:t>т; сост.: Е. В. Денисов [ и. др.]. ‒ Петрозаводск: Изд-во ПетрГУ, 2018. ‒ 65 с.: ил.; 20 см. ‒ Библиогр.: с. 58‒63 (76 назв.). (Шифр Г2019‒11676)</w:t>
      </w:r>
    </w:p>
    <w:p w:rsidR="00856A96" w:rsidRPr="002916B0" w:rsidRDefault="00856A96" w:rsidP="00856A96">
      <w:pPr>
        <w:pStyle w:val="a7"/>
        <w:rPr>
          <w:rFonts w:ascii="Times New Roman" w:hAnsi="Times New Roman"/>
          <w:sz w:val="24"/>
          <w:szCs w:val="24"/>
        </w:rPr>
      </w:pPr>
      <w:r w:rsidRPr="002916B0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856A96" w:rsidRPr="002916B0" w:rsidRDefault="005D259E" w:rsidP="00856A96">
      <w:pPr>
        <w:pStyle w:val="a7"/>
        <w:rPr>
          <w:rFonts w:ascii="Times New Roman" w:hAnsi="Times New Roman"/>
          <w:sz w:val="24"/>
          <w:szCs w:val="24"/>
        </w:rPr>
      </w:pPr>
      <w:hyperlink r:id="rId44" w:history="1">
        <w:r w:rsidR="00856A96" w:rsidRPr="002916B0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856A96" w:rsidRPr="002916B0" w:rsidRDefault="00856A96" w:rsidP="00856A96">
      <w:pPr>
        <w:pStyle w:val="1"/>
        <w:rPr>
          <w:rFonts w:cs="Times New Roman"/>
        </w:rPr>
      </w:pPr>
      <w:bookmarkStart w:id="11" w:name="_Toc22213647"/>
      <w:r w:rsidRPr="002916B0">
        <w:rPr>
          <w:rFonts w:cs="Times New Roman"/>
        </w:rPr>
        <w:t>Лесное хозяйство</w:t>
      </w:r>
      <w:bookmarkEnd w:id="11"/>
    </w:p>
    <w:p w:rsidR="00856A96" w:rsidRPr="002916B0" w:rsidRDefault="00856A96" w:rsidP="00856A96">
      <w:pPr>
        <w:pStyle w:val="21"/>
        <w:rPr>
          <w:rFonts w:ascii="Times New Roman" w:hAnsi="Times New Roman"/>
          <w:sz w:val="24"/>
          <w:szCs w:val="24"/>
        </w:rPr>
      </w:pPr>
      <w:r w:rsidRPr="002916B0">
        <w:rPr>
          <w:rFonts w:ascii="Times New Roman" w:hAnsi="Times New Roman"/>
          <w:b/>
          <w:sz w:val="24"/>
          <w:szCs w:val="24"/>
        </w:rPr>
        <w:t xml:space="preserve">33. Калистратов Д. С. </w:t>
      </w:r>
      <w:r w:rsidRPr="002916B0">
        <w:rPr>
          <w:rFonts w:ascii="Times New Roman" w:hAnsi="Times New Roman"/>
          <w:sz w:val="24"/>
          <w:szCs w:val="24"/>
        </w:rPr>
        <w:t>Методы идентификации и измерения пространственных координат очагов возгорания лесных массивов по цифровым изображениям/ Д. С. Калистратов, Е. И. Минаков, С. Г. Мирчук; М-во науки и высш. образования Рос. Федерации, Тул. гос. ун</w:t>
      </w:r>
      <w:r w:rsidRPr="002916B0">
        <w:rPr>
          <w:rFonts w:ascii="Times New Roman" w:hAnsi="Times New Roman"/>
          <w:sz w:val="24"/>
          <w:szCs w:val="24"/>
        </w:rPr>
        <w:noBreakHyphen/>
        <w:t>т. ‒ Тула: Изд-во ТулГУ, 2018. ‒ 115 с.: ил.; 20 см +Прил.: с. 90‒115. ‒ Библиогр.: с. 89 (8 назв.). (Шифр Г2019‒14031)</w:t>
      </w:r>
    </w:p>
    <w:p w:rsidR="00856A96" w:rsidRPr="002916B0" w:rsidRDefault="00856A96" w:rsidP="00856A96">
      <w:pPr>
        <w:pStyle w:val="a7"/>
        <w:rPr>
          <w:rFonts w:ascii="Times New Roman" w:hAnsi="Times New Roman"/>
          <w:sz w:val="24"/>
          <w:szCs w:val="24"/>
        </w:rPr>
      </w:pPr>
      <w:r w:rsidRPr="002916B0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856A96" w:rsidRPr="002916B0" w:rsidRDefault="005D259E" w:rsidP="00856A96">
      <w:pPr>
        <w:pStyle w:val="a7"/>
        <w:rPr>
          <w:rFonts w:ascii="Times New Roman" w:hAnsi="Times New Roman"/>
          <w:sz w:val="24"/>
          <w:szCs w:val="24"/>
        </w:rPr>
      </w:pPr>
      <w:hyperlink r:id="rId45" w:history="1">
        <w:r w:rsidR="00856A96" w:rsidRPr="002916B0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856A96" w:rsidRPr="002916B0" w:rsidRDefault="00856A96" w:rsidP="00856A96">
      <w:pPr>
        <w:pStyle w:val="21"/>
        <w:rPr>
          <w:rFonts w:ascii="Times New Roman" w:hAnsi="Times New Roman"/>
          <w:sz w:val="24"/>
          <w:szCs w:val="24"/>
        </w:rPr>
      </w:pPr>
      <w:r w:rsidRPr="002916B0">
        <w:rPr>
          <w:rFonts w:ascii="Times New Roman" w:hAnsi="Times New Roman"/>
          <w:b/>
          <w:sz w:val="24"/>
          <w:szCs w:val="24"/>
        </w:rPr>
        <w:t>34. Лесная</w:t>
      </w:r>
      <w:r w:rsidRPr="002916B0">
        <w:rPr>
          <w:rFonts w:ascii="Times New Roman" w:hAnsi="Times New Roman"/>
          <w:sz w:val="24"/>
          <w:szCs w:val="24"/>
        </w:rPr>
        <w:t xml:space="preserve"> пирология : методические указания к выполнению лабораторных работ по дисц</w:t>
      </w:r>
      <w:r w:rsidRPr="002916B0">
        <w:rPr>
          <w:rFonts w:ascii="Times New Roman" w:hAnsi="Times New Roman"/>
          <w:sz w:val="24"/>
          <w:szCs w:val="24"/>
        </w:rPr>
        <w:t>и</w:t>
      </w:r>
      <w:r w:rsidRPr="002916B0">
        <w:rPr>
          <w:rFonts w:ascii="Times New Roman" w:hAnsi="Times New Roman"/>
          <w:sz w:val="24"/>
          <w:szCs w:val="24"/>
        </w:rPr>
        <w:t>плине "Лесная пирология" для обучающихся по направлению 35.03.01 "Лесное дело" всех форм об</w:t>
      </w:r>
      <w:r w:rsidRPr="002916B0">
        <w:rPr>
          <w:rFonts w:ascii="Times New Roman" w:hAnsi="Times New Roman"/>
          <w:sz w:val="24"/>
          <w:szCs w:val="24"/>
        </w:rPr>
        <w:t>у</w:t>
      </w:r>
      <w:r w:rsidRPr="002916B0">
        <w:rPr>
          <w:rFonts w:ascii="Times New Roman" w:hAnsi="Times New Roman"/>
          <w:sz w:val="24"/>
          <w:szCs w:val="24"/>
        </w:rPr>
        <w:t>чения/ М-во образования и науки Рос. Федерации, Тихоокеан. гос. ун</w:t>
      </w:r>
      <w:r w:rsidRPr="002916B0">
        <w:rPr>
          <w:rFonts w:ascii="Times New Roman" w:hAnsi="Times New Roman"/>
          <w:sz w:val="24"/>
          <w:szCs w:val="24"/>
        </w:rPr>
        <w:noBreakHyphen/>
        <w:t>т; сост. А. Г. Матвеева. ‒ Хаб</w:t>
      </w:r>
      <w:r w:rsidRPr="002916B0">
        <w:rPr>
          <w:rFonts w:ascii="Times New Roman" w:hAnsi="Times New Roman"/>
          <w:sz w:val="24"/>
          <w:szCs w:val="24"/>
        </w:rPr>
        <w:t>а</w:t>
      </w:r>
      <w:r w:rsidRPr="002916B0">
        <w:rPr>
          <w:rFonts w:ascii="Times New Roman" w:hAnsi="Times New Roman"/>
          <w:sz w:val="24"/>
          <w:szCs w:val="24"/>
        </w:rPr>
        <w:t>ровск: Изд-во ТОГУ, 2018. ‒ 27 с.: табл.; 21 см +Прил.: с. 14‒27. ‒ Библиогр.: с. 13 (14 назв.). (Шифр Г2019‒12737)</w:t>
      </w:r>
    </w:p>
    <w:p w:rsidR="00856A96" w:rsidRPr="002916B0" w:rsidRDefault="00856A96" w:rsidP="00856A96">
      <w:pPr>
        <w:pStyle w:val="a7"/>
        <w:rPr>
          <w:rFonts w:ascii="Times New Roman" w:hAnsi="Times New Roman"/>
          <w:sz w:val="24"/>
          <w:szCs w:val="24"/>
        </w:rPr>
      </w:pPr>
      <w:r w:rsidRPr="002916B0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856A96" w:rsidRPr="002916B0" w:rsidRDefault="005D259E" w:rsidP="00856A96">
      <w:pPr>
        <w:pStyle w:val="a7"/>
        <w:rPr>
          <w:rFonts w:ascii="Times New Roman" w:hAnsi="Times New Roman"/>
          <w:sz w:val="24"/>
          <w:szCs w:val="24"/>
        </w:rPr>
      </w:pPr>
      <w:hyperlink r:id="rId46" w:history="1">
        <w:r w:rsidR="00856A96" w:rsidRPr="002916B0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856A96" w:rsidRPr="002916B0" w:rsidRDefault="00856A96" w:rsidP="00856A96">
      <w:pPr>
        <w:pStyle w:val="21"/>
        <w:rPr>
          <w:rFonts w:ascii="Times New Roman" w:hAnsi="Times New Roman"/>
          <w:sz w:val="24"/>
          <w:szCs w:val="24"/>
        </w:rPr>
      </w:pPr>
      <w:r w:rsidRPr="002916B0">
        <w:rPr>
          <w:rFonts w:ascii="Times New Roman" w:hAnsi="Times New Roman"/>
          <w:b/>
          <w:sz w:val="24"/>
          <w:szCs w:val="24"/>
        </w:rPr>
        <w:t>35. Основы</w:t>
      </w:r>
      <w:r w:rsidRPr="002916B0">
        <w:rPr>
          <w:rFonts w:ascii="Times New Roman" w:hAnsi="Times New Roman"/>
          <w:sz w:val="24"/>
          <w:szCs w:val="24"/>
        </w:rPr>
        <w:t xml:space="preserve"> сельскохозяйственного пользования : методические указания к выполнению лабор</w:t>
      </w:r>
      <w:r w:rsidRPr="002916B0">
        <w:rPr>
          <w:rFonts w:ascii="Times New Roman" w:hAnsi="Times New Roman"/>
          <w:sz w:val="24"/>
          <w:szCs w:val="24"/>
        </w:rPr>
        <w:t>а</w:t>
      </w:r>
      <w:r w:rsidRPr="002916B0">
        <w:rPr>
          <w:rFonts w:ascii="Times New Roman" w:hAnsi="Times New Roman"/>
          <w:sz w:val="24"/>
          <w:szCs w:val="24"/>
        </w:rPr>
        <w:t>торных работ по направлению подготовки 35.03.01 "Лесное дело" всех форм обучения/ М-во образ</w:t>
      </w:r>
      <w:r w:rsidRPr="002916B0">
        <w:rPr>
          <w:rFonts w:ascii="Times New Roman" w:hAnsi="Times New Roman"/>
          <w:sz w:val="24"/>
          <w:szCs w:val="24"/>
        </w:rPr>
        <w:t>о</w:t>
      </w:r>
      <w:r w:rsidRPr="002916B0">
        <w:rPr>
          <w:rFonts w:ascii="Times New Roman" w:hAnsi="Times New Roman"/>
          <w:sz w:val="24"/>
          <w:szCs w:val="24"/>
        </w:rPr>
        <w:t>вания и науки Рос. Федерации, Тихоокеан. гос. ун</w:t>
      </w:r>
      <w:r w:rsidRPr="002916B0">
        <w:rPr>
          <w:rFonts w:ascii="Times New Roman" w:hAnsi="Times New Roman"/>
          <w:sz w:val="24"/>
          <w:szCs w:val="24"/>
        </w:rPr>
        <w:noBreakHyphen/>
        <w:t>т; сост. А. Г. Матвеева. ‒ Хабаровск: Изд-во ТОГУ, 2018. ‒ 19 с.: табл.; 21 см +Прил.: с. 19. ‒ Библиогр. в конце текста (10 назв.). (Шифр Г2019‒12826)</w:t>
      </w:r>
    </w:p>
    <w:p w:rsidR="00856A96" w:rsidRPr="002916B0" w:rsidRDefault="00856A96" w:rsidP="00856A96">
      <w:pPr>
        <w:pStyle w:val="a7"/>
        <w:rPr>
          <w:rFonts w:ascii="Times New Roman" w:hAnsi="Times New Roman"/>
          <w:sz w:val="24"/>
          <w:szCs w:val="24"/>
        </w:rPr>
      </w:pPr>
      <w:r w:rsidRPr="002916B0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856A96" w:rsidRPr="002916B0" w:rsidRDefault="005D259E" w:rsidP="00856A96">
      <w:pPr>
        <w:pStyle w:val="a7"/>
        <w:rPr>
          <w:rFonts w:ascii="Times New Roman" w:hAnsi="Times New Roman"/>
          <w:sz w:val="24"/>
          <w:szCs w:val="24"/>
        </w:rPr>
      </w:pPr>
      <w:hyperlink r:id="rId47" w:history="1">
        <w:r w:rsidR="00856A96" w:rsidRPr="002916B0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856A96" w:rsidRPr="002916B0" w:rsidRDefault="00856A96" w:rsidP="00856A96">
      <w:pPr>
        <w:pStyle w:val="21"/>
        <w:rPr>
          <w:rFonts w:ascii="Times New Roman" w:hAnsi="Times New Roman"/>
          <w:sz w:val="24"/>
          <w:szCs w:val="24"/>
        </w:rPr>
      </w:pPr>
      <w:r w:rsidRPr="002916B0">
        <w:rPr>
          <w:rFonts w:ascii="Times New Roman" w:hAnsi="Times New Roman"/>
          <w:b/>
          <w:sz w:val="24"/>
          <w:szCs w:val="24"/>
        </w:rPr>
        <w:t>36. Повышение</w:t>
      </w:r>
      <w:r w:rsidRPr="002916B0">
        <w:rPr>
          <w:rFonts w:ascii="Times New Roman" w:hAnsi="Times New Roman"/>
          <w:sz w:val="24"/>
          <w:szCs w:val="24"/>
        </w:rPr>
        <w:t xml:space="preserve"> эффективности лесного комплекса : материалы Второй Всероссийской научно-практической конференции с международным участием, посвященной 65-летию высшего лесного образования в Республике Карелия/ М-во науки и высш. образования Рос. Федерации; редкол. : А. В. Питухин (науч. ред.) [и др.]. ‒ Петрозаводск: Изд-во ПетрГУ, 2016. ‒ 307 с.: ил.; 20 см. ‒ Библиогр. в конце докл. (Шифр Г2019‒12197)</w:t>
      </w:r>
    </w:p>
    <w:p w:rsidR="00856A96" w:rsidRPr="002916B0" w:rsidRDefault="00856A96" w:rsidP="00856A96">
      <w:pPr>
        <w:pStyle w:val="a7"/>
        <w:rPr>
          <w:rFonts w:ascii="Times New Roman" w:hAnsi="Times New Roman"/>
          <w:sz w:val="24"/>
          <w:szCs w:val="24"/>
        </w:rPr>
      </w:pPr>
      <w:r w:rsidRPr="002916B0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856A96" w:rsidRPr="002916B0" w:rsidRDefault="005D259E" w:rsidP="00856A96">
      <w:pPr>
        <w:pStyle w:val="a7"/>
        <w:rPr>
          <w:rFonts w:ascii="Times New Roman" w:hAnsi="Times New Roman"/>
          <w:sz w:val="24"/>
          <w:szCs w:val="24"/>
        </w:rPr>
      </w:pPr>
      <w:hyperlink r:id="rId48" w:history="1">
        <w:r w:rsidR="00856A96" w:rsidRPr="002916B0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856A96" w:rsidRPr="002916B0" w:rsidRDefault="00856A96" w:rsidP="00856A96">
      <w:pPr>
        <w:pStyle w:val="21"/>
        <w:rPr>
          <w:rFonts w:ascii="Times New Roman" w:hAnsi="Times New Roman"/>
          <w:sz w:val="24"/>
          <w:szCs w:val="24"/>
        </w:rPr>
      </w:pPr>
      <w:r w:rsidRPr="002916B0">
        <w:rPr>
          <w:rFonts w:ascii="Times New Roman" w:hAnsi="Times New Roman"/>
          <w:b/>
          <w:sz w:val="24"/>
          <w:szCs w:val="24"/>
        </w:rPr>
        <w:t xml:space="preserve">37. Рябухин П. Б. </w:t>
      </w:r>
      <w:r w:rsidRPr="002916B0">
        <w:rPr>
          <w:rFonts w:ascii="Times New Roman" w:hAnsi="Times New Roman"/>
          <w:sz w:val="24"/>
          <w:szCs w:val="24"/>
        </w:rPr>
        <w:t>Оценка эффективности лесозаготовительных машин в природно-производственных условиях лесопромышленных предприятий Дальневосточного федерального округа/ П. Б. Рябухин; Тихоокеан. гос. ун</w:t>
      </w:r>
      <w:r w:rsidRPr="002916B0">
        <w:rPr>
          <w:rFonts w:ascii="Times New Roman" w:hAnsi="Times New Roman"/>
          <w:sz w:val="24"/>
          <w:szCs w:val="24"/>
        </w:rPr>
        <w:noBreakHyphen/>
        <w:t>т. ‒ Хабаровск: Изд-во ТОГУ, 2018. ‒ 175 с.: ил.; 21 см. ‒ Библиогр.: с. 168‒173 (55 назв.). (Шифр Г2019‒12938)</w:t>
      </w:r>
    </w:p>
    <w:p w:rsidR="00856A96" w:rsidRPr="002916B0" w:rsidRDefault="00856A96" w:rsidP="00856A96">
      <w:pPr>
        <w:pStyle w:val="a7"/>
        <w:rPr>
          <w:rFonts w:ascii="Times New Roman" w:hAnsi="Times New Roman"/>
          <w:sz w:val="24"/>
          <w:szCs w:val="24"/>
        </w:rPr>
      </w:pPr>
      <w:r w:rsidRPr="002916B0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856A96" w:rsidRPr="002916B0" w:rsidRDefault="005D259E" w:rsidP="00856A96">
      <w:pPr>
        <w:pStyle w:val="a7"/>
        <w:rPr>
          <w:rFonts w:ascii="Times New Roman" w:hAnsi="Times New Roman"/>
          <w:sz w:val="24"/>
          <w:szCs w:val="24"/>
        </w:rPr>
      </w:pPr>
      <w:hyperlink r:id="rId49" w:history="1">
        <w:r w:rsidR="00856A96" w:rsidRPr="002916B0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856A96" w:rsidRPr="002916B0" w:rsidRDefault="00856A96" w:rsidP="00856A96">
      <w:pPr>
        <w:pStyle w:val="21"/>
        <w:rPr>
          <w:rFonts w:ascii="Times New Roman" w:hAnsi="Times New Roman"/>
          <w:sz w:val="24"/>
          <w:szCs w:val="24"/>
        </w:rPr>
      </w:pPr>
      <w:r w:rsidRPr="002916B0">
        <w:rPr>
          <w:rFonts w:ascii="Times New Roman" w:hAnsi="Times New Roman"/>
          <w:b/>
          <w:sz w:val="24"/>
          <w:szCs w:val="24"/>
        </w:rPr>
        <w:t>38. Теоретические</w:t>
      </w:r>
      <w:r w:rsidRPr="002916B0">
        <w:rPr>
          <w:rFonts w:ascii="Times New Roman" w:hAnsi="Times New Roman"/>
          <w:sz w:val="24"/>
          <w:szCs w:val="24"/>
        </w:rPr>
        <w:t xml:space="preserve"> основы совершенствования организации технического сервиса машин лесн</w:t>
      </w:r>
      <w:r w:rsidRPr="002916B0">
        <w:rPr>
          <w:rFonts w:ascii="Times New Roman" w:hAnsi="Times New Roman"/>
          <w:sz w:val="24"/>
          <w:szCs w:val="24"/>
        </w:rPr>
        <w:t>о</w:t>
      </w:r>
      <w:r w:rsidRPr="002916B0">
        <w:rPr>
          <w:rFonts w:ascii="Times New Roman" w:hAnsi="Times New Roman"/>
          <w:sz w:val="24"/>
          <w:szCs w:val="24"/>
        </w:rPr>
        <w:t>го комплекса/ В. Н. Шиловский, А. В. Питухин, В. М. Костюкевич, В. В. Власов; М-во образования и науки Рос. Федерации, Петрозав. гос. ун</w:t>
      </w:r>
      <w:r w:rsidRPr="002916B0">
        <w:rPr>
          <w:rFonts w:ascii="Times New Roman" w:hAnsi="Times New Roman"/>
          <w:sz w:val="24"/>
          <w:szCs w:val="24"/>
        </w:rPr>
        <w:noBreakHyphen/>
        <w:t>т. ‒ Петрозаводск: Изд-во ПетрГУ, 2018. ‒ 79 с.: ил.; 20 см. ‒ Библиогр.: с. 77‒79 (46 назв.). (Шифр Г2019‒12933)</w:t>
      </w:r>
    </w:p>
    <w:p w:rsidR="00856A96" w:rsidRPr="002916B0" w:rsidRDefault="00856A96" w:rsidP="00856A96">
      <w:pPr>
        <w:pStyle w:val="a7"/>
        <w:rPr>
          <w:rFonts w:ascii="Times New Roman" w:hAnsi="Times New Roman"/>
          <w:sz w:val="24"/>
          <w:szCs w:val="24"/>
        </w:rPr>
      </w:pPr>
      <w:r w:rsidRPr="002916B0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856A96" w:rsidRPr="002916B0" w:rsidRDefault="005D259E" w:rsidP="00856A96">
      <w:pPr>
        <w:pStyle w:val="a7"/>
        <w:rPr>
          <w:rFonts w:ascii="Times New Roman" w:hAnsi="Times New Roman"/>
          <w:sz w:val="24"/>
          <w:szCs w:val="24"/>
        </w:rPr>
      </w:pPr>
      <w:hyperlink r:id="rId50" w:history="1">
        <w:r w:rsidR="00856A96" w:rsidRPr="002916B0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856A96" w:rsidRPr="002916B0" w:rsidRDefault="00856A96" w:rsidP="00856A96">
      <w:pPr>
        <w:pStyle w:val="1"/>
        <w:rPr>
          <w:rFonts w:cs="Times New Roman"/>
        </w:rPr>
      </w:pPr>
      <w:bookmarkStart w:id="12" w:name="_Toc22213648"/>
      <w:r w:rsidRPr="002916B0">
        <w:rPr>
          <w:rFonts w:cs="Times New Roman"/>
        </w:rPr>
        <w:t>Пищевая промышленность</w:t>
      </w:r>
      <w:bookmarkEnd w:id="12"/>
    </w:p>
    <w:p w:rsidR="00856A96" w:rsidRPr="002916B0" w:rsidRDefault="00856A96" w:rsidP="00856A96">
      <w:pPr>
        <w:pStyle w:val="21"/>
        <w:rPr>
          <w:rFonts w:ascii="Times New Roman" w:hAnsi="Times New Roman"/>
          <w:sz w:val="24"/>
          <w:szCs w:val="24"/>
        </w:rPr>
      </w:pPr>
      <w:r w:rsidRPr="002916B0">
        <w:rPr>
          <w:rFonts w:ascii="Times New Roman" w:hAnsi="Times New Roman"/>
          <w:b/>
          <w:sz w:val="24"/>
          <w:szCs w:val="24"/>
        </w:rPr>
        <w:t>39. Елецкий государственный университет им. И. А. Бунина. Агропромышленный инст</w:t>
      </w:r>
      <w:r w:rsidRPr="002916B0">
        <w:rPr>
          <w:rFonts w:ascii="Times New Roman" w:hAnsi="Times New Roman"/>
          <w:b/>
          <w:sz w:val="24"/>
          <w:szCs w:val="24"/>
        </w:rPr>
        <w:t>и</w:t>
      </w:r>
      <w:r w:rsidRPr="002916B0">
        <w:rPr>
          <w:rFonts w:ascii="Times New Roman" w:hAnsi="Times New Roman"/>
          <w:b/>
          <w:sz w:val="24"/>
          <w:szCs w:val="24"/>
        </w:rPr>
        <w:t>тут. Научно-практическая конференция (2016; Елец)</w:t>
      </w:r>
      <w:r w:rsidRPr="002916B0">
        <w:rPr>
          <w:rFonts w:ascii="Times New Roman" w:hAnsi="Times New Roman"/>
          <w:sz w:val="24"/>
          <w:szCs w:val="24"/>
        </w:rPr>
        <w:t>. Ежегодная научно-практическая конфере</w:t>
      </w:r>
      <w:r w:rsidRPr="002916B0">
        <w:rPr>
          <w:rFonts w:ascii="Times New Roman" w:hAnsi="Times New Roman"/>
          <w:sz w:val="24"/>
          <w:szCs w:val="24"/>
        </w:rPr>
        <w:t>н</w:t>
      </w:r>
      <w:r w:rsidRPr="002916B0">
        <w:rPr>
          <w:rFonts w:ascii="Times New Roman" w:hAnsi="Times New Roman"/>
          <w:sz w:val="24"/>
          <w:szCs w:val="24"/>
        </w:rPr>
        <w:t>ция Агропромышленного института, 15 апреля 2016 г. : сборник научных трудов/ М-во образования и науки Рос. Федерации; редкол.: А. А. Зайцев [и др.]. ‒ Елец [Липец. обл.]: ЕГУ, 2016. ‒ 147 с.: ил.; 21 см. ‒ Библиогр. в конце докл. (Шифр Г2019‒13848)</w:t>
      </w:r>
    </w:p>
    <w:p w:rsidR="00856A96" w:rsidRPr="002916B0" w:rsidRDefault="00856A96" w:rsidP="00856A96">
      <w:pPr>
        <w:pStyle w:val="a7"/>
        <w:rPr>
          <w:rFonts w:ascii="Times New Roman" w:hAnsi="Times New Roman"/>
          <w:sz w:val="24"/>
          <w:szCs w:val="24"/>
        </w:rPr>
      </w:pPr>
      <w:r w:rsidRPr="002916B0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856A96" w:rsidRPr="002916B0" w:rsidRDefault="005D259E" w:rsidP="00856A96">
      <w:pPr>
        <w:pStyle w:val="a7"/>
        <w:rPr>
          <w:rFonts w:ascii="Times New Roman" w:hAnsi="Times New Roman"/>
          <w:sz w:val="24"/>
          <w:szCs w:val="24"/>
        </w:rPr>
      </w:pPr>
      <w:hyperlink r:id="rId51" w:history="1">
        <w:r w:rsidR="00856A96" w:rsidRPr="002916B0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856A96" w:rsidRDefault="00856A96" w:rsidP="00856A96">
      <w:pPr>
        <w:pStyle w:val="1"/>
      </w:pPr>
      <w:r w:rsidRPr="002916B0">
        <w:rPr>
          <w:rFonts w:cs="Times New Roman"/>
        </w:rPr>
        <w:br w:type="page"/>
      </w:r>
      <w:bookmarkStart w:id="13" w:name="_Toc22213649"/>
      <w:r>
        <w:lastRenderedPageBreak/>
        <w:t>ТЕКУЩЕЕ ЗАКОНОДАТЕЛЬСТВО: КРАТКИЙ ОБЗОР</w:t>
      </w:r>
      <w:bookmarkEnd w:id="13"/>
    </w:p>
    <w:p w:rsidR="005D259E" w:rsidRPr="005D259E" w:rsidRDefault="005D259E" w:rsidP="005D259E">
      <w:bookmarkStart w:id="14" w:name="_GoBack"/>
      <w:bookmarkEnd w:id="14"/>
    </w:p>
    <w:tbl>
      <w:tblPr>
        <w:tblW w:w="9780" w:type="dxa"/>
        <w:tblInd w:w="53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000" w:firstRow="0" w:lastRow="0" w:firstColumn="0" w:lastColumn="0" w:noHBand="0" w:noVBand="0"/>
      </w:tblPr>
      <w:tblGrid>
        <w:gridCol w:w="1134"/>
        <w:gridCol w:w="8646"/>
      </w:tblGrid>
      <w:tr w:rsidR="005D259E" w:rsidRPr="00FF789D" w:rsidTr="005D259E">
        <w:tblPrEx>
          <w:tblCellMar>
            <w:top w:w="0" w:type="dxa"/>
            <w:bottom w:w="0" w:type="dxa"/>
          </w:tblCellMar>
        </w:tblPrEx>
        <w:tc>
          <w:tcPr>
            <w:tcW w:w="1134" w:type="dxa"/>
          </w:tcPr>
          <w:p w:rsidR="005D259E" w:rsidRPr="009559C8" w:rsidRDefault="005D259E" w:rsidP="005D259E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646" w:type="dxa"/>
          </w:tcPr>
          <w:p w:rsidR="005D259E" w:rsidRPr="00F44D86" w:rsidRDefault="005D259E" w:rsidP="00A41103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F44D86">
              <w:rPr>
                <w:sz w:val="22"/>
                <w:szCs w:val="22"/>
              </w:rPr>
              <w:t>Решение Совета Евразийской экономической комиссии от 09.09.2019 N 97</w:t>
            </w:r>
          </w:p>
          <w:p w:rsidR="005D259E" w:rsidRPr="00F44D86" w:rsidRDefault="005D259E" w:rsidP="00A41103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F44D86">
              <w:rPr>
                <w:sz w:val="22"/>
                <w:szCs w:val="22"/>
              </w:rPr>
              <w:t>"О внесении изменения в раздел III Единого перечня продукции (товаров), подл</w:t>
            </w:r>
            <w:r w:rsidRPr="00F44D86">
              <w:rPr>
                <w:sz w:val="22"/>
                <w:szCs w:val="22"/>
              </w:rPr>
              <w:t>е</w:t>
            </w:r>
            <w:r w:rsidRPr="00F44D86">
              <w:rPr>
                <w:sz w:val="22"/>
                <w:szCs w:val="22"/>
              </w:rPr>
              <w:t>жащей государственному санитарно-эпидемиологическому надзору (контролю) на т</w:t>
            </w:r>
            <w:r w:rsidRPr="00F44D86">
              <w:rPr>
                <w:sz w:val="22"/>
                <w:szCs w:val="22"/>
              </w:rPr>
              <w:t>а</w:t>
            </w:r>
            <w:r w:rsidRPr="00F44D86">
              <w:rPr>
                <w:sz w:val="22"/>
                <w:szCs w:val="22"/>
              </w:rPr>
              <w:t>моженной границе и таможенной территории Евразийского экономическ</w:t>
            </w:r>
            <w:r w:rsidRPr="00F44D86">
              <w:rPr>
                <w:sz w:val="22"/>
                <w:szCs w:val="22"/>
              </w:rPr>
              <w:t>о</w:t>
            </w:r>
            <w:r w:rsidRPr="00F44D86">
              <w:rPr>
                <w:sz w:val="22"/>
                <w:szCs w:val="22"/>
              </w:rPr>
              <w:t>го союза"</w:t>
            </w:r>
          </w:p>
          <w:p w:rsidR="005D259E" w:rsidRPr="00F44D86" w:rsidRDefault="005D259E" w:rsidP="00A41103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F44D86">
              <w:rPr>
                <w:sz w:val="22"/>
                <w:szCs w:val="22"/>
              </w:rPr>
              <w:t>Источник публикации</w:t>
            </w:r>
          </w:p>
          <w:p w:rsidR="005D259E" w:rsidRPr="00F44D86" w:rsidRDefault="005D259E" w:rsidP="00A41103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F44D86">
              <w:rPr>
                <w:sz w:val="22"/>
                <w:szCs w:val="22"/>
              </w:rPr>
              <w:t>Официальный сайт Евразийского экономического союза http://www.eaeunion.org/, 07.10.2019</w:t>
            </w:r>
          </w:p>
          <w:p w:rsidR="005D259E" w:rsidRPr="007405B8" w:rsidRDefault="005D259E" w:rsidP="00A41103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5D259E" w:rsidRPr="00FF789D" w:rsidTr="005D259E">
        <w:tblPrEx>
          <w:tblCellMar>
            <w:top w:w="0" w:type="dxa"/>
            <w:bottom w:w="0" w:type="dxa"/>
          </w:tblCellMar>
        </w:tblPrEx>
        <w:tc>
          <w:tcPr>
            <w:tcW w:w="1134" w:type="dxa"/>
          </w:tcPr>
          <w:p w:rsidR="005D259E" w:rsidRPr="009559C8" w:rsidRDefault="005D259E" w:rsidP="005D259E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646" w:type="dxa"/>
          </w:tcPr>
          <w:p w:rsidR="005D259E" w:rsidRPr="00F44D86" w:rsidRDefault="005D259E" w:rsidP="00A41103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F44D86">
              <w:rPr>
                <w:sz w:val="22"/>
                <w:szCs w:val="22"/>
              </w:rPr>
              <w:t>Приказ Минсельхоза России от 06.09.2019 N 530</w:t>
            </w:r>
          </w:p>
          <w:p w:rsidR="005D259E" w:rsidRPr="00F44D86" w:rsidRDefault="005D259E" w:rsidP="00A41103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F44D86">
              <w:rPr>
                <w:sz w:val="22"/>
                <w:szCs w:val="22"/>
              </w:rPr>
              <w:t>"О внесении изменения в Перечень подконтрольных товаров, на которые могут проводить оформление ветеринарных сопроводительных документов аттестованные специалисты в области ветеринарии, не являющиеся уполномоченными лицами органов и организаций, входящих в систему Государственной ветеринарной службы Российской Федерации, утвержденный приказом Минсельхоза России от 15 а</w:t>
            </w:r>
            <w:r w:rsidRPr="00F44D86">
              <w:rPr>
                <w:sz w:val="22"/>
                <w:szCs w:val="22"/>
              </w:rPr>
              <w:t>п</w:t>
            </w:r>
            <w:r w:rsidRPr="00F44D86">
              <w:rPr>
                <w:sz w:val="22"/>
                <w:szCs w:val="22"/>
              </w:rPr>
              <w:t>реля 2019 г. N 194"</w:t>
            </w:r>
          </w:p>
          <w:p w:rsidR="005D259E" w:rsidRPr="00F44D86" w:rsidRDefault="005D259E" w:rsidP="00A41103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F44D86">
              <w:rPr>
                <w:sz w:val="22"/>
                <w:szCs w:val="22"/>
              </w:rPr>
              <w:t>(Зарегистрировано в Минюсте России 03.10.2019 N 56123)</w:t>
            </w:r>
          </w:p>
          <w:p w:rsidR="005D259E" w:rsidRPr="00F44D86" w:rsidRDefault="005D259E" w:rsidP="00A41103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F44D86">
              <w:rPr>
                <w:sz w:val="22"/>
                <w:szCs w:val="22"/>
              </w:rPr>
              <w:t>Источник публикации</w:t>
            </w:r>
          </w:p>
          <w:p w:rsidR="005D259E" w:rsidRDefault="005D259E" w:rsidP="00A41103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F44D86">
              <w:rPr>
                <w:sz w:val="22"/>
                <w:szCs w:val="22"/>
              </w:rPr>
              <w:t>Официальный интернет-портал правовой информации http://www.pravo.gov.ru, 04.10.2019</w:t>
            </w:r>
          </w:p>
          <w:p w:rsidR="005D259E" w:rsidRPr="007405B8" w:rsidRDefault="005D259E" w:rsidP="00A41103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5D259E" w:rsidRPr="00FF789D" w:rsidTr="005D259E">
        <w:tblPrEx>
          <w:tblCellMar>
            <w:top w:w="0" w:type="dxa"/>
            <w:bottom w:w="0" w:type="dxa"/>
          </w:tblCellMar>
        </w:tblPrEx>
        <w:tc>
          <w:tcPr>
            <w:tcW w:w="1134" w:type="dxa"/>
          </w:tcPr>
          <w:p w:rsidR="005D259E" w:rsidRPr="009559C8" w:rsidRDefault="005D259E" w:rsidP="005D259E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646" w:type="dxa"/>
          </w:tcPr>
          <w:p w:rsidR="005D259E" w:rsidRPr="00F44D86" w:rsidRDefault="005D259E" w:rsidP="00A41103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F44D86">
              <w:rPr>
                <w:sz w:val="22"/>
                <w:szCs w:val="22"/>
              </w:rPr>
              <w:t>Приказ Минсельхоза России от 20.08.2019 N 495</w:t>
            </w:r>
          </w:p>
          <w:p w:rsidR="005D259E" w:rsidRPr="00F44D86" w:rsidRDefault="005D259E" w:rsidP="00A41103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F44D86">
              <w:rPr>
                <w:sz w:val="22"/>
                <w:szCs w:val="22"/>
              </w:rPr>
              <w:t>"О внесении изменений в приложение N 2 к приказу Министерства сельского х</w:t>
            </w:r>
            <w:r w:rsidRPr="00F44D86">
              <w:rPr>
                <w:sz w:val="22"/>
                <w:szCs w:val="22"/>
              </w:rPr>
              <w:t>о</w:t>
            </w:r>
            <w:r w:rsidRPr="00F44D86">
              <w:rPr>
                <w:sz w:val="22"/>
                <w:szCs w:val="22"/>
              </w:rPr>
              <w:t>зяйства Российской Федерации от 24 января 2017 г. N 24 "Об утверждении перечней направлений целевого использования льготных краткосрочных кредитов и льготных и</w:t>
            </w:r>
            <w:r w:rsidRPr="00F44D86">
              <w:rPr>
                <w:sz w:val="22"/>
                <w:szCs w:val="22"/>
              </w:rPr>
              <w:t>н</w:t>
            </w:r>
            <w:r w:rsidRPr="00F44D86">
              <w:rPr>
                <w:sz w:val="22"/>
                <w:szCs w:val="22"/>
              </w:rPr>
              <w:t>вестиционных кредитов"</w:t>
            </w:r>
          </w:p>
          <w:p w:rsidR="005D259E" w:rsidRPr="00F44D86" w:rsidRDefault="005D259E" w:rsidP="00A41103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F44D86">
              <w:rPr>
                <w:sz w:val="22"/>
                <w:szCs w:val="22"/>
              </w:rPr>
              <w:t>(Зарегистрировано в Минюсте России 04.10.2019 N 56148)</w:t>
            </w:r>
          </w:p>
          <w:p w:rsidR="005D259E" w:rsidRPr="00F44D86" w:rsidRDefault="005D259E" w:rsidP="00A41103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F44D86">
              <w:rPr>
                <w:sz w:val="22"/>
                <w:szCs w:val="22"/>
              </w:rPr>
              <w:t>Источник публикации</w:t>
            </w:r>
          </w:p>
          <w:p w:rsidR="005D259E" w:rsidRPr="00F44D86" w:rsidRDefault="005D259E" w:rsidP="00A41103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F44D86">
              <w:rPr>
                <w:sz w:val="22"/>
                <w:szCs w:val="22"/>
              </w:rPr>
              <w:t>Официальный интернет-портал правовой информации http://www.pravo.gov.ru, 07.10.2019</w:t>
            </w:r>
          </w:p>
          <w:p w:rsidR="005D259E" w:rsidRPr="007405B8" w:rsidRDefault="005D259E" w:rsidP="00A41103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5D259E" w:rsidRPr="00FF789D" w:rsidTr="005D259E">
        <w:tblPrEx>
          <w:tblCellMar>
            <w:top w:w="0" w:type="dxa"/>
            <w:bottom w:w="0" w:type="dxa"/>
          </w:tblCellMar>
        </w:tblPrEx>
        <w:tc>
          <w:tcPr>
            <w:tcW w:w="1134" w:type="dxa"/>
          </w:tcPr>
          <w:p w:rsidR="005D259E" w:rsidRPr="009559C8" w:rsidRDefault="005D259E" w:rsidP="005D259E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646" w:type="dxa"/>
          </w:tcPr>
          <w:p w:rsidR="005D259E" w:rsidRPr="00F44D86" w:rsidRDefault="005D259E" w:rsidP="00A41103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F44D86">
              <w:rPr>
                <w:sz w:val="22"/>
                <w:szCs w:val="22"/>
              </w:rPr>
              <w:t>Приказ Минобрнауки России от 13.08.2019 N 600</w:t>
            </w:r>
          </w:p>
          <w:p w:rsidR="005D259E" w:rsidRPr="00F44D86" w:rsidRDefault="005D259E" w:rsidP="00A41103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F44D86">
              <w:rPr>
                <w:sz w:val="22"/>
                <w:szCs w:val="22"/>
              </w:rPr>
              <w:t>"О внесении изменений в положение о межведомственной комиссии по оценке р</w:t>
            </w:r>
            <w:r w:rsidRPr="00F44D86">
              <w:rPr>
                <w:sz w:val="22"/>
                <w:szCs w:val="22"/>
              </w:rPr>
              <w:t>е</w:t>
            </w:r>
            <w:r w:rsidRPr="00F44D86">
              <w:rPr>
                <w:sz w:val="22"/>
                <w:szCs w:val="22"/>
              </w:rPr>
              <w:t>зультативн</w:t>
            </w:r>
            <w:r w:rsidRPr="00F44D86">
              <w:rPr>
                <w:sz w:val="22"/>
                <w:szCs w:val="22"/>
              </w:rPr>
              <w:t>о</w:t>
            </w:r>
            <w:r w:rsidRPr="00F44D86">
              <w:rPr>
                <w:sz w:val="22"/>
                <w:szCs w:val="22"/>
              </w:rPr>
              <w:t>сти деятельности научных организаций, выполняющих научно-исследовательские, опытно-конструкторские и технологические работы гражданского назначения, утвержденное приказом Министерства образования и науки Российской Федерации от 10 апреля 2014 г. N 305"</w:t>
            </w:r>
          </w:p>
          <w:p w:rsidR="005D259E" w:rsidRPr="00F44D86" w:rsidRDefault="005D259E" w:rsidP="00A41103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F44D86">
              <w:rPr>
                <w:sz w:val="22"/>
                <w:szCs w:val="22"/>
              </w:rPr>
              <w:t>(Зарегистрировано в Минюсте России 04.10.2019 N 56146)</w:t>
            </w:r>
          </w:p>
          <w:p w:rsidR="005D259E" w:rsidRPr="00F44D86" w:rsidRDefault="005D259E" w:rsidP="00A41103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F44D86">
              <w:rPr>
                <w:sz w:val="22"/>
                <w:szCs w:val="22"/>
              </w:rPr>
              <w:t>Источник публикации</w:t>
            </w:r>
          </w:p>
          <w:p w:rsidR="005D259E" w:rsidRDefault="005D259E" w:rsidP="00A41103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F44D86">
              <w:rPr>
                <w:sz w:val="22"/>
                <w:szCs w:val="22"/>
              </w:rPr>
              <w:t>Официальный интернет-портал правовой информации http://www.pravo.gov.ru, 07.10.2019</w:t>
            </w:r>
          </w:p>
          <w:p w:rsidR="005D259E" w:rsidRPr="007405B8" w:rsidRDefault="005D259E" w:rsidP="00A41103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5D259E" w:rsidRPr="00FF789D" w:rsidTr="005D259E">
        <w:tblPrEx>
          <w:tblCellMar>
            <w:top w:w="0" w:type="dxa"/>
            <w:bottom w:w="0" w:type="dxa"/>
          </w:tblCellMar>
        </w:tblPrEx>
        <w:tc>
          <w:tcPr>
            <w:tcW w:w="1134" w:type="dxa"/>
          </w:tcPr>
          <w:p w:rsidR="005D259E" w:rsidRPr="009559C8" w:rsidRDefault="005D259E" w:rsidP="005D259E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646" w:type="dxa"/>
          </w:tcPr>
          <w:p w:rsidR="005D259E" w:rsidRPr="00F44D86" w:rsidRDefault="005D259E" w:rsidP="00A41103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F44D86">
              <w:rPr>
                <w:sz w:val="22"/>
                <w:szCs w:val="22"/>
              </w:rPr>
              <w:t>Приказ Минобрнауки России от 02.08.2019 N 553</w:t>
            </w:r>
          </w:p>
          <w:p w:rsidR="005D259E" w:rsidRPr="00F44D86" w:rsidRDefault="005D259E" w:rsidP="00A41103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F44D86">
              <w:rPr>
                <w:sz w:val="22"/>
                <w:szCs w:val="22"/>
              </w:rPr>
              <w:t>"О внесении изменений в форму договора о предоставлении гранта на госуда</w:t>
            </w:r>
            <w:r w:rsidRPr="00F44D86">
              <w:rPr>
                <w:sz w:val="22"/>
                <w:szCs w:val="22"/>
              </w:rPr>
              <w:t>р</w:t>
            </w:r>
            <w:r w:rsidRPr="00F44D86">
              <w:rPr>
                <w:sz w:val="22"/>
                <w:szCs w:val="22"/>
              </w:rPr>
              <w:t>ственную поддержку центров Национальной технологической инициативы на базе обр</w:t>
            </w:r>
            <w:r w:rsidRPr="00F44D86">
              <w:rPr>
                <w:sz w:val="22"/>
                <w:szCs w:val="22"/>
              </w:rPr>
              <w:t>а</w:t>
            </w:r>
            <w:r w:rsidRPr="00F44D86">
              <w:rPr>
                <w:sz w:val="22"/>
                <w:szCs w:val="22"/>
              </w:rPr>
              <w:t>зовательных организаций высшего образования и научных организаций, утвержденную приказом Министерства науки и высшего образования Российской Федерации от 19 сентября 2018 г. N 41н"</w:t>
            </w:r>
          </w:p>
          <w:p w:rsidR="005D259E" w:rsidRPr="00F44D86" w:rsidRDefault="005D259E" w:rsidP="00A41103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F44D86">
              <w:rPr>
                <w:sz w:val="22"/>
                <w:szCs w:val="22"/>
              </w:rPr>
              <w:t>(Зарегистрировано в Минюсте России 02.10.2019 N 56106)</w:t>
            </w:r>
          </w:p>
          <w:p w:rsidR="005D259E" w:rsidRPr="00F44D86" w:rsidRDefault="005D259E" w:rsidP="00A41103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F44D86">
              <w:rPr>
                <w:sz w:val="22"/>
                <w:szCs w:val="22"/>
              </w:rPr>
              <w:t>Источник публикации</w:t>
            </w:r>
          </w:p>
          <w:p w:rsidR="005D259E" w:rsidRPr="00F44D86" w:rsidRDefault="005D259E" w:rsidP="00A41103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F44D86">
              <w:rPr>
                <w:sz w:val="22"/>
                <w:szCs w:val="22"/>
              </w:rPr>
              <w:t>Официальный интернет-портал правовой информации http://www.pravo.gov.ru, 03.10.2019</w:t>
            </w:r>
          </w:p>
          <w:p w:rsidR="005D259E" w:rsidRPr="007405B8" w:rsidRDefault="005D259E" w:rsidP="00A41103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5D259E" w:rsidRPr="00FF789D" w:rsidTr="005D259E">
        <w:tblPrEx>
          <w:tblCellMar>
            <w:top w:w="0" w:type="dxa"/>
            <w:bottom w:w="0" w:type="dxa"/>
          </w:tblCellMar>
        </w:tblPrEx>
        <w:tc>
          <w:tcPr>
            <w:tcW w:w="1134" w:type="dxa"/>
          </w:tcPr>
          <w:p w:rsidR="005D259E" w:rsidRPr="009559C8" w:rsidRDefault="005D259E" w:rsidP="005D259E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646" w:type="dxa"/>
          </w:tcPr>
          <w:p w:rsidR="005D259E" w:rsidRPr="00F44D86" w:rsidRDefault="005D259E" w:rsidP="00A41103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F44D86">
              <w:rPr>
                <w:sz w:val="22"/>
                <w:szCs w:val="22"/>
              </w:rPr>
              <w:t>Приказ Минсельхоза России от 19.09.2019 N 554</w:t>
            </w:r>
          </w:p>
          <w:p w:rsidR="005D259E" w:rsidRPr="00F44D86" w:rsidRDefault="005D259E" w:rsidP="00A41103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F44D86">
              <w:rPr>
                <w:sz w:val="22"/>
                <w:szCs w:val="22"/>
              </w:rPr>
              <w:t>"О признании утратившим силу приказа Министерства сельского хозяйства Росси</w:t>
            </w:r>
            <w:r w:rsidRPr="00F44D86">
              <w:rPr>
                <w:sz w:val="22"/>
                <w:szCs w:val="22"/>
              </w:rPr>
              <w:t>й</w:t>
            </w:r>
            <w:r w:rsidRPr="00F44D86">
              <w:rPr>
                <w:sz w:val="22"/>
                <w:szCs w:val="22"/>
              </w:rPr>
              <w:t>ской Фед</w:t>
            </w:r>
            <w:r w:rsidRPr="00F44D86">
              <w:rPr>
                <w:sz w:val="22"/>
                <w:szCs w:val="22"/>
              </w:rPr>
              <w:t>е</w:t>
            </w:r>
            <w:r w:rsidRPr="00F44D86">
              <w:rPr>
                <w:sz w:val="22"/>
                <w:szCs w:val="22"/>
              </w:rPr>
              <w:t>рации от 16 сентября 2013 г. N 349"</w:t>
            </w:r>
          </w:p>
          <w:p w:rsidR="005D259E" w:rsidRPr="00F44D86" w:rsidRDefault="005D259E" w:rsidP="00A41103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F44D86">
              <w:rPr>
                <w:sz w:val="22"/>
                <w:szCs w:val="22"/>
              </w:rPr>
              <w:lastRenderedPageBreak/>
              <w:t>Источник публикации</w:t>
            </w:r>
          </w:p>
          <w:p w:rsidR="005D259E" w:rsidRDefault="005D259E" w:rsidP="00A41103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F44D86">
              <w:rPr>
                <w:sz w:val="22"/>
                <w:szCs w:val="22"/>
              </w:rPr>
              <w:t>Документ опубликован не был</w:t>
            </w:r>
          </w:p>
          <w:p w:rsidR="005D259E" w:rsidRPr="00F44D86" w:rsidRDefault="005D259E" w:rsidP="00A41103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5D259E" w:rsidRPr="00FF789D" w:rsidTr="005D259E">
        <w:tblPrEx>
          <w:tblCellMar>
            <w:top w:w="0" w:type="dxa"/>
            <w:bottom w:w="0" w:type="dxa"/>
          </w:tblCellMar>
        </w:tblPrEx>
        <w:tc>
          <w:tcPr>
            <w:tcW w:w="1134" w:type="dxa"/>
          </w:tcPr>
          <w:p w:rsidR="005D259E" w:rsidRPr="009559C8" w:rsidRDefault="005D259E" w:rsidP="005D259E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646" w:type="dxa"/>
          </w:tcPr>
          <w:p w:rsidR="005D259E" w:rsidRPr="00F44D86" w:rsidRDefault="005D259E" w:rsidP="00A41103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F44D86">
              <w:rPr>
                <w:sz w:val="22"/>
                <w:szCs w:val="22"/>
              </w:rPr>
              <w:t>Постановление Правительства Новосибирской области от 08.10.2019 N 400-п</w:t>
            </w:r>
          </w:p>
          <w:p w:rsidR="005D259E" w:rsidRPr="00F44D86" w:rsidRDefault="005D259E" w:rsidP="00A41103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F44D86">
              <w:rPr>
                <w:sz w:val="22"/>
                <w:szCs w:val="22"/>
              </w:rPr>
              <w:t>"О признании утратившим силу постановления Правительства Новосибирской о</w:t>
            </w:r>
            <w:r w:rsidRPr="00F44D86">
              <w:rPr>
                <w:sz w:val="22"/>
                <w:szCs w:val="22"/>
              </w:rPr>
              <w:t>б</w:t>
            </w:r>
            <w:r w:rsidRPr="00F44D86">
              <w:rPr>
                <w:sz w:val="22"/>
                <w:szCs w:val="22"/>
              </w:rPr>
              <w:t>ласти от 22.08.2018 N 368-п"</w:t>
            </w:r>
          </w:p>
          <w:p w:rsidR="005D259E" w:rsidRPr="00F44D86" w:rsidRDefault="005D259E" w:rsidP="00A41103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F44D86">
              <w:rPr>
                <w:sz w:val="22"/>
                <w:szCs w:val="22"/>
              </w:rPr>
              <w:t>Источник публикации</w:t>
            </w:r>
          </w:p>
          <w:p w:rsidR="005D259E" w:rsidRDefault="005D259E" w:rsidP="00A41103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F44D86">
              <w:rPr>
                <w:sz w:val="22"/>
                <w:szCs w:val="22"/>
              </w:rPr>
              <w:t>Официальный интернет-портал правовой информации http://www.pravo.gov.ru, 09.10.2019</w:t>
            </w:r>
          </w:p>
          <w:p w:rsidR="005D259E" w:rsidRPr="00F44D86" w:rsidRDefault="005D259E" w:rsidP="00A41103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5D259E" w:rsidRPr="00FF789D" w:rsidTr="005D259E">
        <w:tblPrEx>
          <w:tblCellMar>
            <w:top w:w="0" w:type="dxa"/>
            <w:bottom w:w="0" w:type="dxa"/>
          </w:tblCellMar>
        </w:tblPrEx>
        <w:tc>
          <w:tcPr>
            <w:tcW w:w="1134" w:type="dxa"/>
          </w:tcPr>
          <w:p w:rsidR="005D259E" w:rsidRPr="009559C8" w:rsidRDefault="005D259E" w:rsidP="005D259E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646" w:type="dxa"/>
          </w:tcPr>
          <w:p w:rsidR="005D259E" w:rsidRPr="00F44D86" w:rsidRDefault="005D259E" w:rsidP="00A41103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F44D86">
              <w:rPr>
                <w:sz w:val="22"/>
                <w:szCs w:val="22"/>
              </w:rPr>
              <w:t>Постановление Правительства Новосибирской области от 08.10.2019 N 399-п</w:t>
            </w:r>
          </w:p>
          <w:p w:rsidR="005D259E" w:rsidRPr="00F44D86" w:rsidRDefault="005D259E" w:rsidP="00A41103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F44D86">
              <w:rPr>
                <w:sz w:val="22"/>
                <w:szCs w:val="22"/>
              </w:rPr>
              <w:t>"О внесении изменения в постановление Правительства Новосибирской обл</w:t>
            </w:r>
            <w:r w:rsidRPr="00F44D86">
              <w:rPr>
                <w:sz w:val="22"/>
                <w:szCs w:val="22"/>
              </w:rPr>
              <w:t>а</w:t>
            </w:r>
            <w:r w:rsidRPr="00F44D86">
              <w:rPr>
                <w:sz w:val="22"/>
                <w:szCs w:val="22"/>
              </w:rPr>
              <w:t>сти от 01.02.2016 N 9-п"</w:t>
            </w:r>
          </w:p>
          <w:p w:rsidR="005D259E" w:rsidRPr="00F44D86" w:rsidRDefault="005D259E" w:rsidP="00A41103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F44D86">
              <w:rPr>
                <w:sz w:val="22"/>
                <w:szCs w:val="22"/>
              </w:rPr>
              <w:t>Источник публикации</w:t>
            </w:r>
          </w:p>
          <w:p w:rsidR="005D259E" w:rsidRPr="00F44D86" w:rsidRDefault="005D259E" w:rsidP="00A41103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F44D86">
              <w:rPr>
                <w:sz w:val="22"/>
                <w:szCs w:val="22"/>
              </w:rPr>
              <w:t>Официальный интернет-портал правовой информации http://www.pravo.gov.ru, 09.10.2019</w:t>
            </w:r>
          </w:p>
          <w:p w:rsidR="005D259E" w:rsidRPr="00F44D86" w:rsidRDefault="005D259E" w:rsidP="00A41103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</w:tbl>
    <w:p w:rsidR="00372E55" w:rsidRDefault="00372E55" w:rsidP="005D259E">
      <w:pPr>
        <w:pStyle w:val="1"/>
        <w:jc w:val="left"/>
      </w:pPr>
    </w:p>
    <w:sectPr w:rsidR="00372E55" w:rsidSect="00856A96">
      <w:footerReference w:type="default" r:id="rId52"/>
      <w:pgSz w:w="11907" w:h="16840" w:code="9"/>
      <w:pgMar w:top="981" w:right="748" w:bottom="1287" w:left="748" w:header="556" w:footer="981" w:gutter="0"/>
      <w:pgNumType w:start="3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2BD0" w:rsidRDefault="004D2BD0">
      <w:r>
        <w:separator/>
      </w:r>
    </w:p>
  </w:endnote>
  <w:endnote w:type="continuationSeparator" w:id="0">
    <w:p w:rsidR="004D2BD0" w:rsidRDefault="004D2B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ext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Boyarsky">
    <w:altName w:val="Arial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2BD0" w:rsidRDefault="004D2BD0">
    <w:pPr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2BD0" w:rsidRDefault="004D2BD0">
    <w:pPr>
      <w:ind w:right="360"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2BD0" w:rsidRDefault="004D2BD0">
    <w:pPr>
      <w:ind w:right="360"/>
    </w:pPr>
    <w:r>
      <w:rPr>
        <w:rStyle w:val="a3"/>
      </w:rPr>
      <w:fldChar w:fldCharType="begin"/>
    </w:r>
    <w:r>
      <w:rPr>
        <w:rStyle w:val="a3"/>
      </w:rPr>
      <w:instrText xml:space="preserve"> PAGE </w:instrText>
    </w:r>
    <w:r>
      <w:rPr>
        <w:rStyle w:val="a3"/>
      </w:rPr>
      <w:fldChar w:fldCharType="separate"/>
    </w:r>
    <w:r w:rsidR="005D259E">
      <w:rPr>
        <w:rStyle w:val="a3"/>
        <w:noProof/>
      </w:rPr>
      <w:t>8</w:t>
    </w:r>
    <w:r>
      <w:rPr>
        <w:rStyle w:val="a3"/>
      </w:rPr>
      <w:fldChar w:fldCharType="end"/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2BD0" w:rsidRDefault="004D2BD0" w:rsidP="00E070C9">
    <w:pPr>
      <w:framePr w:w="1044" w:wrap="around" w:vAnchor="text" w:hAnchor="page" w:x="10151" w:y="1"/>
      <w:jc w:val="right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separate"/>
    </w:r>
    <w:r w:rsidR="005D259E">
      <w:rPr>
        <w:rStyle w:val="a3"/>
        <w:noProof/>
      </w:rPr>
      <w:t>3</w:t>
    </w:r>
    <w:r>
      <w:rPr>
        <w:rStyle w:val="a3"/>
      </w:rPr>
      <w:fldChar w:fldCharType="end"/>
    </w:r>
  </w:p>
  <w:p w:rsidR="004D2BD0" w:rsidRDefault="004D2BD0">
    <w:pPr>
      <w:ind w:right="360"/>
      <w:rPr>
        <w:rFonts w:ascii="TextBook" w:hAnsi="TextBook"/>
        <w:sz w:val="16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2BD0" w:rsidRDefault="004D2BD0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2BD0" w:rsidRDefault="004D2BD0">
      <w:r>
        <w:separator/>
      </w:r>
    </w:p>
  </w:footnote>
  <w:footnote w:type="continuationSeparator" w:id="0">
    <w:p w:rsidR="004D2BD0" w:rsidRDefault="004D2B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107F0A"/>
    <w:multiLevelType w:val="hybridMultilevel"/>
    <w:tmpl w:val="C742CA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60936A8"/>
    <w:multiLevelType w:val="singleLevel"/>
    <w:tmpl w:val="041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autoHyphenation/>
  <w:hyphenationZone w:val="357"/>
  <w:evenAndOddHeaders/>
  <w:drawingGridHorizontalSpacing w:val="119"/>
  <w:drawingGridVerticalSpacing w:val="119"/>
  <w:displayHorizontalDrawingGridEvery w:val="0"/>
  <w:displayVerticalDrawingGridEvery w:val="3"/>
  <w:doNotUseMarginsForDrawingGridOrigin/>
  <w:drawingGridVerticalOrigin w:val="198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56A96"/>
    <w:rsid w:val="001D1544"/>
    <w:rsid w:val="001D5931"/>
    <w:rsid w:val="002916B0"/>
    <w:rsid w:val="00310C0D"/>
    <w:rsid w:val="00372E55"/>
    <w:rsid w:val="004D2BD0"/>
    <w:rsid w:val="0057052A"/>
    <w:rsid w:val="005B37A9"/>
    <w:rsid w:val="005D259E"/>
    <w:rsid w:val="006437EA"/>
    <w:rsid w:val="006C77B9"/>
    <w:rsid w:val="00731631"/>
    <w:rsid w:val="00754747"/>
    <w:rsid w:val="0081617E"/>
    <w:rsid w:val="0083522B"/>
    <w:rsid w:val="00856A96"/>
    <w:rsid w:val="0090257A"/>
    <w:rsid w:val="00A03D40"/>
    <w:rsid w:val="00AB7C05"/>
    <w:rsid w:val="00AC7711"/>
    <w:rsid w:val="00CB2C49"/>
    <w:rsid w:val="00D332A8"/>
    <w:rsid w:val="00E034D8"/>
    <w:rsid w:val="00E070C9"/>
    <w:rsid w:val="00E32824"/>
    <w:rsid w:val="00E43103"/>
    <w:rsid w:val="00E66269"/>
    <w:rsid w:val="00EC7E23"/>
    <w:rsid w:val="00F4048D"/>
    <w:rsid w:val="00FC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suppressAutoHyphens/>
      <w:spacing w:before="160" w:after="80"/>
      <w:jc w:val="center"/>
      <w:outlineLvl w:val="0"/>
    </w:pPr>
    <w:rPr>
      <w:rFonts w:cs="Arial"/>
      <w:b/>
      <w:bCs/>
      <w:kern w:val="28"/>
      <w:sz w:val="28"/>
      <w:szCs w:val="32"/>
    </w:rPr>
  </w:style>
  <w:style w:type="paragraph" w:styleId="2">
    <w:name w:val="heading 2"/>
    <w:basedOn w:val="a"/>
    <w:next w:val="a"/>
    <w:qFormat/>
    <w:rsid w:val="0090257A"/>
    <w:pPr>
      <w:keepNext/>
      <w:suppressAutoHyphens/>
      <w:spacing w:before="160" w:after="80"/>
      <w:jc w:val="center"/>
      <w:outlineLvl w:val="1"/>
    </w:pPr>
    <w:rPr>
      <w:rFonts w:cs="Arial"/>
      <w:b/>
      <w:bCs/>
      <w:iCs/>
      <w:kern w:val="24"/>
      <w:sz w:val="26"/>
      <w:szCs w:val="28"/>
    </w:rPr>
  </w:style>
  <w:style w:type="paragraph" w:styleId="3">
    <w:name w:val="heading 3"/>
    <w:basedOn w:val="a"/>
    <w:next w:val="a"/>
    <w:autoRedefine/>
    <w:qFormat/>
    <w:rsid w:val="0090257A"/>
    <w:pPr>
      <w:keepNext/>
      <w:suppressAutoHyphens/>
      <w:spacing w:before="160" w:after="80"/>
      <w:jc w:val="center"/>
      <w:outlineLvl w:val="2"/>
    </w:pPr>
    <w:rPr>
      <w:rFonts w:cs="Arial"/>
      <w:bCs/>
      <w:kern w:val="22"/>
      <w:sz w:val="22"/>
      <w:szCs w:val="26"/>
    </w:rPr>
  </w:style>
  <w:style w:type="paragraph" w:styleId="4">
    <w:name w:val="heading 4"/>
    <w:basedOn w:val="a"/>
    <w:next w:val="a"/>
    <w:autoRedefine/>
    <w:qFormat/>
    <w:rsid w:val="0090257A"/>
    <w:pPr>
      <w:keepNext/>
      <w:suppressAutoHyphens/>
      <w:spacing w:before="160" w:after="80"/>
      <w:jc w:val="center"/>
      <w:outlineLvl w:val="3"/>
    </w:pPr>
    <w:rPr>
      <w:b/>
      <w:bCs/>
      <w:kern w:val="20"/>
      <w:sz w:val="20"/>
      <w:szCs w:val="28"/>
    </w:rPr>
  </w:style>
  <w:style w:type="paragraph" w:styleId="5">
    <w:name w:val="heading 5"/>
    <w:basedOn w:val="a"/>
    <w:next w:val="a"/>
    <w:autoRedefine/>
    <w:qFormat/>
    <w:rsid w:val="0090257A"/>
    <w:pPr>
      <w:keepNext/>
      <w:suppressAutoHyphens/>
      <w:spacing w:before="160" w:after="80"/>
      <w:jc w:val="center"/>
      <w:outlineLvl w:val="4"/>
    </w:pPr>
    <w:rPr>
      <w:bCs/>
      <w:iCs/>
      <w:kern w:val="20"/>
      <w:sz w:val="20"/>
      <w:szCs w:val="26"/>
    </w:rPr>
  </w:style>
  <w:style w:type="paragraph" w:styleId="6">
    <w:name w:val="heading 6"/>
    <w:basedOn w:val="a"/>
    <w:next w:val="a"/>
    <w:qFormat/>
    <w:pPr>
      <w:keepNext/>
      <w:suppressAutoHyphens/>
      <w:spacing w:before="160" w:after="80"/>
      <w:jc w:val="center"/>
      <w:outlineLvl w:val="5"/>
    </w:pPr>
    <w:rPr>
      <w:b/>
      <w:bCs/>
      <w:kern w:val="20"/>
      <w:sz w:val="20"/>
      <w:szCs w:val="22"/>
    </w:rPr>
  </w:style>
  <w:style w:type="paragraph" w:styleId="7">
    <w:name w:val="heading 7"/>
    <w:basedOn w:val="a"/>
    <w:next w:val="a"/>
    <w:qFormat/>
    <w:pPr>
      <w:keepNext/>
      <w:suppressAutoHyphens/>
      <w:spacing w:before="160" w:after="80"/>
      <w:jc w:val="center"/>
      <w:outlineLvl w:val="6"/>
    </w:pPr>
    <w:rPr>
      <w:b/>
      <w:kern w:val="20"/>
      <w:sz w:val="20"/>
    </w:rPr>
  </w:style>
  <w:style w:type="paragraph" w:styleId="8">
    <w:name w:val="heading 8"/>
    <w:basedOn w:val="a"/>
    <w:next w:val="a"/>
    <w:qFormat/>
    <w:pPr>
      <w:keepNext/>
      <w:suppressAutoHyphens/>
      <w:spacing w:before="160" w:after="80"/>
      <w:jc w:val="center"/>
      <w:outlineLvl w:val="7"/>
    </w:pPr>
    <w:rPr>
      <w:b/>
      <w:iCs/>
      <w:kern w:val="20"/>
      <w:sz w:val="20"/>
    </w:rPr>
  </w:style>
  <w:style w:type="paragraph" w:styleId="9">
    <w:name w:val="heading 9"/>
    <w:basedOn w:val="a"/>
    <w:next w:val="a"/>
    <w:qFormat/>
    <w:pPr>
      <w:keepNext/>
      <w:suppressAutoHyphens/>
      <w:spacing w:before="160" w:after="80"/>
      <w:jc w:val="center"/>
      <w:outlineLvl w:val="8"/>
    </w:pPr>
    <w:rPr>
      <w:rFonts w:cs="Arial"/>
      <w:b/>
      <w:kern w:val="20"/>
      <w:sz w:val="20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rPr>
      <w:rFonts w:ascii="Times New Roman" w:hAnsi="Times New Roman"/>
      <w:spacing w:val="0"/>
      <w:kern w:val="16"/>
      <w:position w:val="0"/>
      <w:sz w:val="16"/>
      <w:vertAlign w:val="baseline"/>
    </w:rPr>
  </w:style>
  <w:style w:type="paragraph" w:styleId="a4">
    <w:name w:val="header"/>
    <w:basedOn w:val="a"/>
    <w:link w:val="a5"/>
    <w:pPr>
      <w:tabs>
        <w:tab w:val="center" w:pos="4677"/>
        <w:tab w:val="right" w:pos="9355"/>
      </w:tabs>
    </w:pPr>
  </w:style>
  <w:style w:type="paragraph" w:styleId="a6">
    <w:name w:val="footer"/>
    <w:basedOn w:val="a"/>
    <w:pPr>
      <w:tabs>
        <w:tab w:val="center" w:pos="4677"/>
        <w:tab w:val="right" w:pos="9355"/>
      </w:tabs>
    </w:pPr>
  </w:style>
  <w:style w:type="paragraph" w:customStyle="1" w:styleId="a7">
    <w:name w:val="Аннотация"/>
    <w:next w:val="a"/>
    <w:pPr>
      <w:overflowPunct w:val="0"/>
      <w:autoSpaceDE w:val="0"/>
      <w:autoSpaceDN w:val="0"/>
      <w:adjustRightInd w:val="0"/>
      <w:spacing w:line="216" w:lineRule="auto"/>
      <w:ind w:firstLine="284"/>
      <w:jc w:val="both"/>
      <w:textAlignment w:val="baseline"/>
    </w:pPr>
    <w:rPr>
      <w:rFonts w:ascii="TextBook" w:hAnsi="TextBook"/>
      <w:kern w:val="16"/>
      <w:sz w:val="16"/>
    </w:rPr>
  </w:style>
  <w:style w:type="paragraph" w:styleId="10">
    <w:name w:val="toc 1"/>
    <w:basedOn w:val="a"/>
    <w:next w:val="a"/>
    <w:autoRedefine/>
    <w:uiPriority w:val="39"/>
    <w:pPr>
      <w:widowControl w:val="0"/>
    </w:pPr>
    <w:rPr>
      <w:rFonts w:ascii="TextBook" w:hAnsi="TextBook"/>
      <w:b/>
      <w:noProof/>
      <w:sz w:val="16"/>
    </w:rPr>
  </w:style>
  <w:style w:type="paragraph" w:styleId="20">
    <w:name w:val="toc 2"/>
    <w:basedOn w:val="a"/>
    <w:next w:val="a"/>
    <w:autoRedefine/>
    <w:uiPriority w:val="39"/>
    <w:rsid w:val="006437EA"/>
    <w:pPr>
      <w:tabs>
        <w:tab w:val="right" w:leader="dot" w:pos="10401"/>
      </w:tabs>
      <w:spacing w:line="360" w:lineRule="auto"/>
      <w:ind w:left="240"/>
    </w:pPr>
    <w:rPr>
      <w:rFonts w:ascii="TextBook" w:hAnsi="TextBook"/>
      <w:sz w:val="18"/>
    </w:rPr>
  </w:style>
  <w:style w:type="paragraph" w:styleId="30">
    <w:name w:val="toc 3"/>
    <w:basedOn w:val="a"/>
    <w:next w:val="a"/>
    <w:autoRedefine/>
    <w:semiHidden/>
    <w:pPr>
      <w:ind w:left="480"/>
    </w:pPr>
    <w:rPr>
      <w:rFonts w:ascii="TextBook" w:hAnsi="TextBook"/>
      <w:sz w:val="18"/>
    </w:rPr>
  </w:style>
  <w:style w:type="paragraph" w:styleId="40">
    <w:name w:val="toc 4"/>
    <w:basedOn w:val="a"/>
    <w:next w:val="a"/>
    <w:autoRedefine/>
    <w:semiHidden/>
    <w:pPr>
      <w:ind w:left="720"/>
    </w:pPr>
    <w:rPr>
      <w:rFonts w:ascii="TextBook" w:hAnsi="TextBook"/>
      <w:sz w:val="18"/>
    </w:rPr>
  </w:style>
  <w:style w:type="paragraph" w:styleId="50">
    <w:name w:val="toc 5"/>
    <w:basedOn w:val="a"/>
    <w:next w:val="a"/>
    <w:autoRedefine/>
    <w:semiHidden/>
    <w:pPr>
      <w:ind w:left="960"/>
    </w:pPr>
    <w:rPr>
      <w:rFonts w:ascii="TextBook" w:hAnsi="TextBook"/>
      <w:sz w:val="18"/>
    </w:rPr>
  </w:style>
  <w:style w:type="paragraph" w:styleId="60">
    <w:name w:val="toc 6"/>
    <w:basedOn w:val="a"/>
    <w:next w:val="a"/>
    <w:autoRedefine/>
    <w:semiHidden/>
    <w:pPr>
      <w:ind w:left="1200"/>
    </w:pPr>
    <w:rPr>
      <w:rFonts w:ascii="TextBook" w:hAnsi="TextBook"/>
      <w:sz w:val="18"/>
    </w:rPr>
  </w:style>
  <w:style w:type="paragraph" w:styleId="70">
    <w:name w:val="toc 7"/>
    <w:basedOn w:val="a"/>
    <w:next w:val="a"/>
    <w:autoRedefine/>
    <w:semiHidden/>
    <w:pPr>
      <w:ind w:left="1440"/>
    </w:pPr>
    <w:rPr>
      <w:rFonts w:ascii="TextBook" w:hAnsi="TextBook"/>
      <w:sz w:val="18"/>
    </w:rPr>
  </w:style>
  <w:style w:type="paragraph" w:styleId="80">
    <w:name w:val="toc 8"/>
    <w:basedOn w:val="a"/>
    <w:next w:val="a"/>
    <w:autoRedefine/>
    <w:semiHidden/>
    <w:pPr>
      <w:ind w:left="1680"/>
    </w:pPr>
    <w:rPr>
      <w:rFonts w:ascii="TextBook" w:hAnsi="TextBook"/>
      <w:sz w:val="18"/>
    </w:rPr>
  </w:style>
  <w:style w:type="paragraph" w:styleId="90">
    <w:name w:val="toc 9"/>
    <w:basedOn w:val="a"/>
    <w:next w:val="a"/>
    <w:autoRedefine/>
    <w:semiHidden/>
    <w:pPr>
      <w:ind w:left="1920"/>
    </w:pPr>
    <w:rPr>
      <w:rFonts w:ascii="TextBook" w:hAnsi="TextBook"/>
      <w:sz w:val="18"/>
    </w:rPr>
  </w:style>
  <w:style w:type="paragraph" w:customStyle="1" w:styleId="a8">
    <w:name w:val="Одинокие ссылки"/>
    <w:basedOn w:val="a"/>
    <w:pPr>
      <w:spacing w:before="120"/>
      <w:ind w:firstLine="284"/>
    </w:pPr>
    <w:rPr>
      <w:rFonts w:ascii="TextBook" w:hAnsi="TextBook"/>
      <w:sz w:val="17"/>
    </w:rPr>
  </w:style>
  <w:style w:type="paragraph" w:customStyle="1" w:styleId="11">
    <w:name w:val="Основной 1"/>
    <w:next w:val="a"/>
    <w:pPr>
      <w:overflowPunct w:val="0"/>
      <w:autoSpaceDE w:val="0"/>
      <w:autoSpaceDN w:val="0"/>
      <w:adjustRightInd w:val="0"/>
      <w:spacing w:line="216" w:lineRule="auto"/>
      <w:ind w:firstLine="499"/>
      <w:jc w:val="both"/>
      <w:textAlignment w:val="baseline"/>
    </w:pPr>
    <w:rPr>
      <w:rFonts w:ascii="TextBook" w:hAnsi="TextBook"/>
      <w:kern w:val="16"/>
      <w:sz w:val="19"/>
    </w:rPr>
  </w:style>
  <w:style w:type="paragraph" w:customStyle="1" w:styleId="21">
    <w:name w:val="Основной 2"/>
    <w:next w:val="a"/>
    <w:pPr>
      <w:overflowPunct w:val="0"/>
      <w:autoSpaceDE w:val="0"/>
      <w:autoSpaceDN w:val="0"/>
      <w:adjustRightInd w:val="0"/>
      <w:spacing w:line="216" w:lineRule="auto"/>
      <w:ind w:firstLine="397"/>
      <w:jc w:val="both"/>
      <w:textAlignment w:val="baseline"/>
    </w:pPr>
    <w:rPr>
      <w:rFonts w:ascii="TextBook" w:hAnsi="TextBook"/>
      <w:kern w:val="16"/>
      <w:sz w:val="19"/>
    </w:rPr>
  </w:style>
  <w:style w:type="paragraph" w:customStyle="1" w:styleId="31">
    <w:name w:val="Основной 3"/>
    <w:next w:val="a"/>
    <w:pPr>
      <w:overflowPunct w:val="0"/>
      <w:autoSpaceDE w:val="0"/>
      <w:autoSpaceDN w:val="0"/>
      <w:adjustRightInd w:val="0"/>
      <w:spacing w:line="216" w:lineRule="auto"/>
      <w:ind w:firstLine="289"/>
      <w:jc w:val="both"/>
      <w:textAlignment w:val="baseline"/>
    </w:pPr>
    <w:rPr>
      <w:rFonts w:ascii="TextBook" w:hAnsi="TextBook"/>
      <w:kern w:val="16"/>
      <w:sz w:val="19"/>
    </w:rPr>
  </w:style>
  <w:style w:type="paragraph" w:customStyle="1" w:styleId="41">
    <w:name w:val="Основной 4"/>
    <w:basedOn w:val="a"/>
    <w:pPr>
      <w:overflowPunct w:val="0"/>
      <w:autoSpaceDE w:val="0"/>
      <w:autoSpaceDN w:val="0"/>
      <w:adjustRightInd w:val="0"/>
      <w:spacing w:line="216" w:lineRule="auto"/>
      <w:ind w:firstLine="187"/>
      <w:jc w:val="both"/>
      <w:textAlignment w:val="baseline"/>
    </w:pPr>
    <w:rPr>
      <w:rFonts w:ascii="TextBook" w:hAnsi="TextBook"/>
      <w:kern w:val="16"/>
      <w:sz w:val="19"/>
      <w:szCs w:val="20"/>
    </w:rPr>
  </w:style>
  <w:style w:type="paragraph" w:customStyle="1" w:styleId="51">
    <w:name w:val="Основной 5"/>
    <w:next w:val="a"/>
    <w:pPr>
      <w:overflowPunct w:val="0"/>
      <w:autoSpaceDE w:val="0"/>
      <w:autoSpaceDN w:val="0"/>
      <w:adjustRightInd w:val="0"/>
      <w:spacing w:line="216" w:lineRule="auto"/>
      <w:ind w:firstLine="85"/>
      <w:jc w:val="both"/>
      <w:textAlignment w:val="baseline"/>
    </w:pPr>
    <w:rPr>
      <w:rFonts w:ascii="TextBook" w:hAnsi="TextBook"/>
      <w:kern w:val="20"/>
      <w:sz w:val="19"/>
    </w:rPr>
  </w:style>
  <w:style w:type="paragraph" w:customStyle="1" w:styleId="61">
    <w:name w:val="Основной 6"/>
    <w:basedOn w:val="a"/>
    <w:pPr>
      <w:spacing w:line="216" w:lineRule="auto"/>
    </w:pPr>
    <w:rPr>
      <w:rFonts w:ascii="TextBook" w:hAnsi="TextBook"/>
      <w:sz w:val="19"/>
    </w:rPr>
  </w:style>
  <w:style w:type="paragraph" w:customStyle="1" w:styleId="a9">
    <w:name w:val="Рубрика"/>
    <w:next w:val="a"/>
    <w:pPr>
      <w:overflowPunct w:val="0"/>
      <w:autoSpaceDE w:val="0"/>
      <w:autoSpaceDN w:val="0"/>
      <w:adjustRightInd w:val="0"/>
      <w:spacing w:line="216" w:lineRule="auto"/>
      <w:jc w:val="both"/>
      <w:textAlignment w:val="baseline"/>
    </w:pPr>
    <w:rPr>
      <w:rFonts w:ascii="TextBook" w:hAnsi="TextBook"/>
      <w:kern w:val="20"/>
      <w:sz w:val="17"/>
    </w:rPr>
  </w:style>
  <w:style w:type="paragraph" w:customStyle="1" w:styleId="aa">
    <w:name w:val="Ссылки"/>
    <w:next w:val="a"/>
    <w:pPr>
      <w:overflowPunct w:val="0"/>
      <w:autoSpaceDE w:val="0"/>
      <w:autoSpaceDN w:val="0"/>
      <w:adjustRightInd w:val="0"/>
      <w:spacing w:before="120" w:line="216" w:lineRule="auto"/>
      <w:ind w:firstLine="284"/>
      <w:jc w:val="both"/>
      <w:textAlignment w:val="baseline"/>
    </w:pPr>
    <w:rPr>
      <w:rFonts w:ascii="TextBook" w:hAnsi="TextBook"/>
      <w:kern w:val="16"/>
      <w:sz w:val="17"/>
    </w:rPr>
  </w:style>
  <w:style w:type="paragraph" w:customStyle="1" w:styleId="ab">
    <w:name w:val="Номера"/>
    <w:basedOn w:val="a7"/>
    <w:rsid w:val="001D5931"/>
    <w:pPr>
      <w:ind w:left="340"/>
    </w:pPr>
    <w:rPr>
      <w:lang w:val="en-US"/>
    </w:rPr>
  </w:style>
  <w:style w:type="paragraph" w:styleId="ac">
    <w:name w:val="index heading"/>
    <w:next w:val="a"/>
    <w:semiHidden/>
    <w:pPr>
      <w:overflowPunct w:val="0"/>
      <w:autoSpaceDE w:val="0"/>
      <w:autoSpaceDN w:val="0"/>
      <w:adjustRightInd w:val="0"/>
      <w:spacing w:line="216" w:lineRule="auto"/>
      <w:ind w:left="284" w:hanging="284"/>
      <w:jc w:val="both"/>
      <w:textAlignment w:val="baseline"/>
    </w:pPr>
    <w:rPr>
      <w:rFonts w:ascii="TextBook" w:hAnsi="TextBook"/>
      <w:kern w:val="16"/>
      <w:sz w:val="16"/>
    </w:rPr>
  </w:style>
  <w:style w:type="paragraph" w:customStyle="1" w:styleId="100">
    <w:name w:val="Стиль10"/>
    <w:basedOn w:val="6"/>
    <w:rsid w:val="00E32824"/>
    <w:pPr>
      <w:jc w:val="left"/>
    </w:pPr>
    <w:rPr>
      <w:sz w:val="24"/>
    </w:rPr>
  </w:style>
  <w:style w:type="character" w:styleId="ad">
    <w:name w:val="Hyperlink"/>
    <w:basedOn w:val="a0"/>
    <w:uiPriority w:val="99"/>
    <w:rsid w:val="00856A96"/>
    <w:rPr>
      <w:color w:val="0000FF" w:themeColor="hyperlink"/>
      <w:u w:val="single"/>
    </w:rPr>
  </w:style>
  <w:style w:type="character" w:customStyle="1" w:styleId="a5">
    <w:name w:val="Верхний колонтитул Знак"/>
    <w:link w:val="a4"/>
    <w:rsid w:val="00856A96"/>
    <w:rPr>
      <w:sz w:val="24"/>
      <w:szCs w:val="24"/>
    </w:rPr>
  </w:style>
  <w:style w:type="paragraph" w:customStyle="1" w:styleId="ConsPlusNormal">
    <w:name w:val="ConsPlusNormal"/>
    <w:rsid w:val="005D259E"/>
    <w:pPr>
      <w:widowControl w:val="0"/>
      <w:autoSpaceDE w:val="0"/>
      <w:autoSpaceDN w:val="0"/>
      <w:adjustRightInd w:val="0"/>
      <w:ind w:firstLine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62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1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2584%2FN2%2A969561955" TargetMode="External"/><Relationship Id="rId18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1140%2A746880116" TargetMode="External"/><Relationship Id="rId26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8%2D1554" TargetMode="External"/><Relationship Id="rId39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2736%D1%83%D0%BF%D1%80%2A491804232" TargetMode="External"/><Relationship Id="rId3" Type="http://schemas.openxmlformats.org/officeDocument/2006/relationships/styles" Target="styles.xml"/><Relationship Id="rId21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4016%2A713665465" TargetMode="External"/><Relationship Id="rId34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2819%D1%83%D0%BF%D1%80%2A225124287" TargetMode="External"/><Relationship Id="rId42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2733%D1%83%D0%BF%D1%80%2A420574019" TargetMode="External"/><Relationship Id="rId47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2826%D1%83%D0%BF%D1%80%2A080196943" TargetMode="External"/><Relationship Id="rId50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2933%2A937377108" TargetMode="External"/><Relationship Id="rId7" Type="http://schemas.openxmlformats.org/officeDocument/2006/relationships/footnotes" Target="footnotes.xml"/><Relationship Id="rId12" Type="http://schemas.openxmlformats.org/officeDocument/2006/relationships/footer" Target="footer4.xml"/><Relationship Id="rId17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2998%2A393413707" TargetMode="External"/><Relationship Id="rId25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8%2D1560" TargetMode="External"/><Relationship Id="rId33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2957%2A721798574" TargetMode="External"/><Relationship Id="rId38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1036%2A629447087" TargetMode="External"/><Relationship Id="rId46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2737%D1%83%D0%BF%D1%80%2A909043465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3381%2FN2%2A831824953" TargetMode="External"/><Relationship Id="rId20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8%2D1553" TargetMode="External"/><Relationship Id="rId29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9934%2FN1%2A640005443" TargetMode="External"/><Relationship Id="rId41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2734%D1%83%D0%BF%D1%80%2A744380120" TargetMode="External"/><Relationship Id="rId54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3.xml"/><Relationship Id="rId24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8%2D1558" TargetMode="External"/><Relationship Id="rId32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2730%D1%83%D0%BF%D1%80%2A723560194" TargetMode="External"/><Relationship Id="rId37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9736%D1%83%D0%BF%D1%80%2A357313726" TargetMode="External"/><Relationship Id="rId40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4002%2A618440040" TargetMode="External"/><Relationship Id="rId45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4031%2A175927541" TargetMode="External"/><Relationship Id="rId53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2584%2FN4%2A583847174" TargetMode="External"/><Relationship Id="rId23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8%2D1557" TargetMode="External"/><Relationship Id="rId28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4282%2A934447045" TargetMode="External"/><Relationship Id="rId36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2887%2A332399986" TargetMode="External"/><Relationship Id="rId49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2938%2A041214886" TargetMode="External"/><Relationship Id="rId10" Type="http://schemas.openxmlformats.org/officeDocument/2006/relationships/footer" Target="footer2.xml"/><Relationship Id="rId19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3076%2A638272066" TargetMode="External"/><Relationship Id="rId31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A161%2F179%2F4" TargetMode="External"/><Relationship Id="rId44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1676%D1%83%D0%BF%D1%80%2A366554384" TargetMode="External"/><Relationship Id="rId52" Type="http://schemas.openxmlformats.org/officeDocument/2006/relationships/footer" Target="footer5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2584%2FN3%2A906218792" TargetMode="External"/><Relationship Id="rId22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8%2D1559" TargetMode="External"/><Relationship Id="rId27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3894%2A624009673" TargetMode="External"/><Relationship Id="rId30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A161%2F179%2F3" TargetMode="External"/><Relationship Id="rId35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2959%2A444717151" TargetMode="External"/><Relationship Id="rId43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3701%D1%83%D0%BF%D1%80%2A037989085" TargetMode="External"/><Relationship Id="rId48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2197%2A526392285" TargetMode="External"/><Relationship Id="rId8" Type="http://schemas.openxmlformats.org/officeDocument/2006/relationships/endnotes" Target="endnotes.xml"/><Relationship Id="rId51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3848%2A832848923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BiblioPtr\p4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99F877-A0B3-4AC3-BE73-7C336168C6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p4</Template>
  <TotalTime>12</TotalTime>
  <Pages>11</Pages>
  <Words>5101</Words>
  <Characters>29082</Characters>
  <Application>Microsoft Office Word</Application>
  <DocSecurity>0</DocSecurity>
  <Lines>242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СОДЕРЖАНИЕ</vt:lpstr>
    </vt:vector>
  </TitlesOfParts>
  <Company>SPSTL SB RAS</Company>
  <LinksUpToDate>false</LinksUpToDate>
  <CharactersWithSpaces>34115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СОДЕРЖАНИЕ</dc:title>
  <dc:creator>LP209</dc:creator>
  <cp:lastModifiedBy>LP209</cp:lastModifiedBy>
  <cp:revision>5</cp:revision>
  <cp:lastPrinted>1900-12-31T17:00:00Z</cp:lastPrinted>
  <dcterms:created xsi:type="dcterms:W3CDTF">2019-10-17T06:56:00Z</dcterms:created>
  <dcterms:modified xsi:type="dcterms:W3CDTF">2019-10-17T09:05:00Z</dcterms:modified>
</cp:coreProperties>
</file>