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22C" w:rsidRDefault="006A322C">
      <w:pPr>
        <w:rPr>
          <w:rFonts w:ascii="TextBook" w:hAnsi="TextBook"/>
          <w:lang w:val="en-US"/>
        </w:rPr>
      </w:pPr>
    </w:p>
    <w:p w:rsidR="00FF0292" w:rsidRDefault="00FF0292" w:rsidP="00FF029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FF0292" w:rsidRDefault="00FF0292" w:rsidP="00FF029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FF0292" w:rsidRDefault="00FF0292" w:rsidP="00FF0292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FF0292" w:rsidRDefault="00FF0292" w:rsidP="00FF0292"/>
    <w:p w:rsidR="00FF0292" w:rsidRDefault="00BD1542" w:rsidP="00FF0292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>
              <w:txbxContent>
                <w:p w:rsidR="00FF0292" w:rsidRDefault="00FF0292" w:rsidP="00FF0292"/>
                <w:p w:rsidR="00FF0292" w:rsidRDefault="00FF0292" w:rsidP="00FF0292"/>
                <w:p w:rsidR="00FF0292" w:rsidRDefault="00FF0292" w:rsidP="00FF0292"/>
                <w:p w:rsidR="00FF0292" w:rsidRDefault="00FF0292" w:rsidP="00FF0292"/>
                <w:p w:rsidR="00FF0292" w:rsidRDefault="00FF0292" w:rsidP="00FF0292"/>
                <w:p w:rsidR="00FF0292" w:rsidRDefault="00FF0292" w:rsidP="00FF0292"/>
                <w:p w:rsidR="00FF0292" w:rsidRDefault="00FF0292" w:rsidP="00FF0292"/>
                <w:p w:rsidR="00FF0292" w:rsidRDefault="00FF0292" w:rsidP="00FF0292"/>
                <w:p w:rsidR="00FF0292" w:rsidRPr="00FF0292" w:rsidRDefault="00FF0292" w:rsidP="00FF0292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13038641"/>
                  <w:bookmarkStart w:id="1" w:name="_Toc11413456"/>
                  <w:bookmarkStart w:id="2" w:name="_Toc10209600"/>
                  <w:bookmarkStart w:id="3" w:name="_Toc6398750"/>
                  <w:bookmarkStart w:id="4" w:name="_Toc4079719"/>
                  <w:bookmarkStart w:id="5" w:name="_Toc3384767"/>
                  <w:bookmarkStart w:id="6" w:name="_Toc2153593"/>
                  <w:bookmarkStart w:id="7" w:name="_Toc3384978"/>
                  <w:bookmarkStart w:id="8" w:name="_Toc5100283"/>
                  <w:bookmarkStart w:id="9" w:name="_Toc6397119"/>
                  <w:bookmarkStart w:id="10" w:name="_Toc7526663"/>
                  <w:bookmarkStart w:id="11" w:name="_Toc10209226"/>
                  <w:bookmarkStart w:id="12" w:name="_Toc12356323"/>
                  <w:r w:rsidRPr="00FF0292"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</w:p>
                <w:p w:rsidR="00FF0292" w:rsidRDefault="00FF0292" w:rsidP="00FF0292">
                  <w:pPr>
                    <w:pStyle w:val="4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FF0292" w:rsidRDefault="00FF0292" w:rsidP="00FF0292"/>
                <w:p w:rsidR="00FF0292" w:rsidRDefault="00FF0292" w:rsidP="00FF0292">
                  <w:pPr>
                    <w:pStyle w:val="a4"/>
                    <w:tabs>
                      <w:tab w:val="left" w:pos="708"/>
                    </w:tabs>
                  </w:pPr>
                </w:p>
                <w:p w:rsidR="00FF0292" w:rsidRDefault="00FF0292" w:rsidP="00FF0292"/>
                <w:p w:rsidR="00FF0292" w:rsidRDefault="00FF0292" w:rsidP="00FF0292"/>
                <w:p w:rsidR="00FF0292" w:rsidRDefault="00FF0292" w:rsidP="00FF0292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26</w:t>
                  </w:r>
                </w:p>
                <w:p w:rsidR="00FF0292" w:rsidRDefault="00FF0292" w:rsidP="00FF0292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FF0292" w:rsidRDefault="00FF0292" w:rsidP="00FF0292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24 – 30 июня 2019 г.</w:t>
                  </w:r>
                </w:p>
                <w:p w:rsidR="00FF0292" w:rsidRDefault="00FF0292" w:rsidP="00FF0292"/>
                <w:p w:rsidR="00FF0292" w:rsidRDefault="00FF0292" w:rsidP="00FF0292"/>
              </w:txbxContent>
            </v:textbox>
          </v:shape>
        </w:pict>
      </w:r>
    </w:p>
    <w:p w:rsidR="00FF0292" w:rsidRDefault="00FF0292" w:rsidP="00FF0292">
      <w:pPr>
        <w:rPr>
          <w:b/>
          <w:sz w:val="36"/>
        </w:rPr>
      </w:pPr>
    </w:p>
    <w:p w:rsidR="00FF0292" w:rsidRDefault="00FF0292" w:rsidP="00FF0292">
      <w:pPr>
        <w:tabs>
          <w:tab w:val="left" w:pos="708"/>
          <w:tab w:val="center" w:pos="4677"/>
          <w:tab w:val="right" w:pos="9355"/>
        </w:tabs>
      </w:pPr>
    </w:p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/>
    <w:p w:rsidR="00FF0292" w:rsidRDefault="00FF0292" w:rsidP="00FF0292">
      <w:pPr>
        <w:jc w:val="center"/>
      </w:pPr>
      <w:r>
        <w:rPr>
          <w:b/>
          <w:sz w:val="40"/>
        </w:rPr>
        <w:t xml:space="preserve">п. Краснообск    </w:t>
      </w:r>
      <w:r w:rsidR="00BD1542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FF0292" w:rsidRDefault="00FF0292" w:rsidP="00FF0292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FF0292" w:rsidRDefault="00FF0292" w:rsidP="00FF0292">
      <w:pPr>
        <w:jc w:val="center"/>
        <w:rPr>
          <w:b/>
        </w:rPr>
      </w:pPr>
    </w:p>
    <w:p w:rsidR="00FF0292" w:rsidRDefault="00FF0292" w:rsidP="00FF0292">
      <w:pPr>
        <w:jc w:val="center"/>
        <w:rPr>
          <w:b/>
        </w:rPr>
      </w:pPr>
    </w:p>
    <w:p w:rsidR="00FF0292" w:rsidRDefault="00FF0292" w:rsidP="00FF0292">
      <w:pPr>
        <w:jc w:val="center"/>
        <w:rPr>
          <w:b/>
        </w:rPr>
      </w:pPr>
      <w:r>
        <w:rPr>
          <w:b/>
        </w:rPr>
        <w:t>Уважаемый читатель!</w:t>
      </w:r>
    </w:p>
    <w:p w:rsidR="00FF0292" w:rsidRDefault="00FF0292" w:rsidP="00FF0292">
      <w:pPr>
        <w:jc w:val="center"/>
        <w:rPr>
          <w:b/>
        </w:rPr>
      </w:pPr>
    </w:p>
    <w:p w:rsidR="00FF0292" w:rsidRDefault="00FF0292" w:rsidP="00FF0292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FF0292" w:rsidRDefault="00FF0292" w:rsidP="00FF0292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FF0292" w:rsidRDefault="00FF0292" w:rsidP="00FF0292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FF0292" w:rsidRDefault="00FF0292" w:rsidP="00FF0292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FF0292" w:rsidRDefault="00FF0292" w:rsidP="00FF0292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FF0292" w:rsidRDefault="00FF0292" w:rsidP="00FF0292">
      <w:pPr>
        <w:ind w:firstLine="567"/>
        <w:jc w:val="both"/>
      </w:pPr>
    </w:p>
    <w:p w:rsidR="00FF0292" w:rsidRDefault="00FF0292" w:rsidP="00FF0292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FF0292" w:rsidRDefault="00FF0292" w:rsidP="00FF0292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FF0292" w:rsidRDefault="00FF0292" w:rsidP="00FF0292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FF0292" w:rsidRDefault="00FF0292" w:rsidP="00FF0292">
      <w:pPr>
        <w:ind w:firstLine="567"/>
        <w:jc w:val="center"/>
        <w:rPr>
          <w:b/>
        </w:rPr>
      </w:pPr>
    </w:p>
    <w:p w:rsidR="00FF0292" w:rsidRDefault="00FF0292" w:rsidP="00FF0292">
      <w:pPr>
        <w:ind w:firstLine="567"/>
        <w:jc w:val="center"/>
        <w:rPr>
          <w:b/>
        </w:rPr>
      </w:pPr>
    </w:p>
    <w:p w:rsidR="00FF0292" w:rsidRDefault="00FF0292" w:rsidP="00FF0292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FF0292" w:rsidRDefault="00FF0292" w:rsidP="00FF0292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FF0292" w:rsidRDefault="00FF0292" w:rsidP="00FF0292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FF0292" w:rsidRDefault="00FF0292" w:rsidP="00FF0292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FF0292" w:rsidRDefault="00FF0292" w:rsidP="00FF0292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FF0292" w:rsidRDefault="00FF0292" w:rsidP="00FF0292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FF0292" w:rsidRDefault="00FF0292" w:rsidP="00FF0292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FF0292" w:rsidRDefault="00FF0292" w:rsidP="00FF0292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FF0292" w:rsidRDefault="00FF0292" w:rsidP="00FF0292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FF0292" w:rsidRDefault="00FF0292" w:rsidP="00FF0292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FF0292" w:rsidRDefault="00FF0292" w:rsidP="00FF0292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FF0292" w:rsidRDefault="00FF0292" w:rsidP="00FF0292">
      <w:pPr>
        <w:ind w:firstLine="567"/>
        <w:jc w:val="both"/>
      </w:pPr>
      <w:r>
        <w:t>Телефон для справок: 348-36-89.</w:t>
      </w:r>
    </w:p>
    <w:p w:rsidR="00FF0292" w:rsidRDefault="00FF0292" w:rsidP="00FF0292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FF0292" w:rsidRDefault="00FF0292" w:rsidP="00FF0292">
      <w:pPr>
        <w:ind w:firstLine="567"/>
        <w:jc w:val="both"/>
      </w:pPr>
      <w:r>
        <w:t xml:space="preserve">               http://www.spsl.nsc.ru/</w:t>
      </w:r>
    </w:p>
    <w:p w:rsidR="00FF0292" w:rsidRDefault="00FF0292" w:rsidP="00FF0292">
      <w:pPr>
        <w:ind w:firstLine="567"/>
        <w:jc w:val="both"/>
      </w:pPr>
    </w:p>
    <w:p w:rsidR="00FF0292" w:rsidRDefault="00FF0292" w:rsidP="00FF0292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FF0292" w:rsidRDefault="00FF0292" w:rsidP="00FF0292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FF0292" w:rsidRDefault="00FF0292" w:rsidP="00FF0292">
      <w:r>
        <w:t>Суббота, воскресенье – выходные дни.</w:t>
      </w:r>
    </w:p>
    <w:p w:rsidR="006A322C" w:rsidRPr="00FF0292" w:rsidRDefault="00FF0292" w:rsidP="00FF0292">
      <w:pPr>
        <w:rPr>
          <w:rFonts w:ascii="TextBook" w:hAnsi="TextBook"/>
        </w:rPr>
        <w:sectPr w:rsidR="006A322C" w:rsidRPr="00FF0292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6A322C" w:rsidRPr="00CD7615" w:rsidRDefault="006A322C">
      <w:pPr>
        <w:jc w:val="center"/>
        <w:rPr>
          <w:sz w:val="28"/>
        </w:rPr>
      </w:pPr>
      <w:r w:rsidRPr="00CD7615">
        <w:rPr>
          <w:b/>
          <w:sz w:val="28"/>
        </w:rPr>
        <w:lastRenderedPageBreak/>
        <w:t>СОДЕРЖАНИЕ</w:t>
      </w:r>
    </w:p>
    <w:p w:rsidR="006A322C" w:rsidRPr="00CD7615" w:rsidRDefault="006A322C"/>
    <w:p w:rsidR="006A322C" w:rsidRPr="00CD7615" w:rsidRDefault="006A322C"/>
    <w:p w:rsidR="007F202E" w:rsidRPr="007F202E" w:rsidRDefault="007F202E" w:rsidP="007F202E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r w:rsidRPr="007F202E">
        <w:rPr>
          <w:sz w:val="24"/>
          <w:szCs w:val="24"/>
        </w:rPr>
        <w:fldChar w:fldCharType="begin"/>
      </w:r>
      <w:r w:rsidRPr="007F202E">
        <w:rPr>
          <w:sz w:val="24"/>
          <w:szCs w:val="24"/>
        </w:rPr>
        <w:instrText xml:space="preserve"> TOC \o "1-3" \h \z \u </w:instrText>
      </w:r>
      <w:r w:rsidRPr="007F202E">
        <w:rPr>
          <w:sz w:val="24"/>
          <w:szCs w:val="24"/>
        </w:rPr>
        <w:fldChar w:fldCharType="separate"/>
      </w:r>
      <w:hyperlink w:anchor="_Toc14249309" w:history="1">
        <w:r w:rsidRPr="007F202E">
          <w:rPr>
            <w:rStyle w:val="ac"/>
            <w:sz w:val="24"/>
            <w:szCs w:val="24"/>
          </w:rPr>
          <w:t>НОВЫЕ ПОСТУПЛЕНИЯ</w:t>
        </w:r>
        <w:r w:rsidRPr="007F202E">
          <w:rPr>
            <w:webHidden/>
            <w:sz w:val="24"/>
            <w:szCs w:val="24"/>
          </w:rPr>
          <w:tab/>
        </w:r>
        <w:r w:rsidRPr="007F202E">
          <w:rPr>
            <w:webHidden/>
            <w:sz w:val="24"/>
            <w:szCs w:val="24"/>
          </w:rPr>
          <w:fldChar w:fldCharType="begin"/>
        </w:r>
        <w:r w:rsidRPr="007F202E">
          <w:rPr>
            <w:webHidden/>
            <w:sz w:val="24"/>
            <w:szCs w:val="24"/>
          </w:rPr>
          <w:instrText xml:space="preserve"> PAGEREF _Toc14249309 \h </w:instrText>
        </w:r>
        <w:r w:rsidRPr="007F202E">
          <w:rPr>
            <w:webHidden/>
            <w:sz w:val="24"/>
            <w:szCs w:val="24"/>
          </w:rPr>
        </w:r>
        <w:r w:rsidRPr="007F202E">
          <w:rPr>
            <w:webHidden/>
            <w:sz w:val="24"/>
            <w:szCs w:val="24"/>
          </w:rPr>
          <w:fldChar w:fldCharType="separate"/>
        </w:r>
        <w:r w:rsidRPr="007F202E">
          <w:rPr>
            <w:webHidden/>
            <w:sz w:val="24"/>
            <w:szCs w:val="24"/>
          </w:rPr>
          <w:t>4</w:t>
        </w:r>
        <w:r w:rsidRPr="007F202E">
          <w:rPr>
            <w:webHidden/>
            <w:sz w:val="24"/>
            <w:szCs w:val="24"/>
          </w:rPr>
          <w:fldChar w:fldCharType="end"/>
        </w:r>
      </w:hyperlink>
    </w:p>
    <w:p w:rsidR="007F202E" w:rsidRPr="007F202E" w:rsidRDefault="00BD1542" w:rsidP="007F202E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4249310" w:history="1">
        <w:r w:rsidR="007F202E" w:rsidRPr="007F202E">
          <w:rPr>
            <w:rStyle w:val="ac"/>
            <w:sz w:val="24"/>
            <w:szCs w:val="24"/>
          </w:rPr>
          <w:t>Сельское хозяйство</w:t>
        </w:r>
        <w:r w:rsidR="007F202E" w:rsidRPr="007F202E">
          <w:rPr>
            <w:webHidden/>
            <w:sz w:val="24"/>
            <w:szCs w:val="24"/>
          </w:rPr>
          <w:tab/>
        </w:r>
        <w:r w:rsidR="007F202E" w:rsidRPr="007F202E">
          <w:rPr>
            <w:webHidden/>
            <w:sz w:val="24"/>
            <w:szCs w:val="24"/>
          </w:rPr>
          <w:fldChar w:fldCharType="begin"/>
        </w:r>
        <w:r w:rsidR="007F202E" w:rsidRPr="007F202E">
          <w:rPr>
            <w:webHidden/>
            <w:sz w:val="24"/>
            <w:szCs w:val="24"/>
          </w:rPr>
          <w:instrText xml:space="preserve"> PAGEREF _Toc14249310 \h </w:instrText>
        </w:r>
        <w:r w:rsidR="007F202E" w:rsidRPr="007F202E">
          <w:rPr>
            <w:webHidden/>
            <w:sz w:val="24"/>
            <w:szCs w:val="24"/>
          </w:rPr>
        </w:r>
        <w:r w:rsidR="007F202E" w:rsidRPr="007F202E">
          <w:rPr>
            <w:webHidden/>
            <w:sz w:val="24"/>
            <w:szCs w:val="24"/>
          </w:rPr>
          <w:fldChar w:fldCharType="separate"/>
        </w:r>
        <w:r w:rsidR="007F202E" w:rsidRPr="007F202E">
          <w:rPr>
            <w:webHidden/>
            <w:sz w:val="24"/>
            <w:szCs w:val="24"/>
          </w:rPr>
          <w:t>4</w:t>
        </w:r>
        <w:r w:rsidR="007F202E" w:rsidRPr="007F202E">
          <w:rPr>
            <w:webHidden/>
            <w:sz w:val="24"/>
            <w:szCs w:val="24"/>
          </w:rPr>
          <w:fldChar w:fldCharType="end"/>
        </w:r>
      </w:hyperlink>
    </w:p>
    <w:p w:rsidR="007F202E" w:rsidRPr="007F202E" w:rsidRDefault="00BD1542" w:rsidP="007F202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311" w:history="1">
        <w:r w:rsidR="007F202E" w:rsidRPr="007F202E">
          <w:rPr>
            <w:rStyle w:val="ac"/>
            <w:rFonts w:ascii="Times New Roman" w:hAnsi="Times New Roman"/>
            <w:noProof/>
            <w:sz w:val="24"/>
          </w:rPr>
          <w:t>Общие вопросы сельского хозяйства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ab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instrText xml:space="preserve"> PAGEREF _Toc14249311 \h </w:instrText>
        </w:r>
        <w:r w:rsidR="007F202E" w:rsidRPr="007F202E">
          <w:rPr>
            <w:rFonts w:ascii="Times New Roman" w:hAnsi="Times New Roman"/>
            <w:noProof/>
            <w:webHidden/>
            <w:sz w:val="24"/>
          </w:rPr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>4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7F202E" w:rsidRPr="007F202E" w:rsidRDefault="00BD1542" w:rsidP="007F202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312" w:history="1">
        <w:r w:rsidR="007F202E" w:rsidRPr="007F202E">
          <w:rPr>
            <w:rStyle w:val="ac"/>
            <w:rFonts w:ascii="Times New Roman" w:hAnsi="Times New Roman"/>
            <w:noProof/>
            <w:sz w:val="24"/>
          </w:rPr>
          <w:t>Почвоведение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ab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instrText xml:space="preserve"> PAGEREF _Toc14249312 \h </w:instrText>
        </w:r>
        <w:r w:rsidR="007F202E" w:rsidRPr="007F202E">
          <w:rPr>
            <w:rFonts w:ascii="Times New Roman" w:hAnsi="Times New Roman"/>
            <w:noProof/>
            <w:webHidden/>
            <w:sz w:val="24"/>
          </w:rPr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>4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7F202E" w:rsidRPr="007F202E" w:rsidRDefault="00BD1542" w:rsidP="007F202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313" w:history="1">
        <w:r w:rsidR="007F202E" w:rsidRPr="007F202E">
          <w:rPr>
            <w:rStyle w:val="ac"/>
            <w:rFonts w:ascii="Times New Roman" w:hAnsi="Times New Roman"/>
            <w:noProof/>
            <w:sz w:val="24"/>
          </w:rPr>
          <w:t>Земледелие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ab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instrText xml:space="preserve"> PAGEREF _Toc14249313 \h </w:instrText>
        </w:r>
        <w:r w:rsidR="007F202E" w:rsidRPr="007F202E">
          <w:rPr>
            <w:rFonts w:ascii="Times New Roman" w:hAnsi="Times New Roman"/>
            <w:noProof/>
            <w:webHidden/>
            <w:sz w:val="24"/>
          </w:rPr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>4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7F202E" w:rsidRPr="007F202E" w:rsidRDefault="00BD1542" w:rsidP="007F202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314" w:history="1">
        <w:r w:rsidR="007F202E" w:rsidRPr="007F202E">
          <w:rPr>
            <w:rStyle w:val="ac"/>
            <w:rFonts w:ascii="Times New Roman" w:hAnsi="Times New Roman"/>
            <w:noProof/>
            <w:sz w:val="24"/>
          </w:rPr>
          <w:t>Растениеводство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ab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instrText xml:space="preserve"> PAGEREF _Toc14249314 \h </w:instrText>
        </w:r>
        <w:r w:rsidR="007F202E" w:rsidRPr="007F202E">
          <w:rPr>
            <w:rFonts w:ascii="Times New Roman" w:hAnsi="Times New Roman"/>
            <w:noProof/>
            <w:webHidden/>
            <w:sz w:val="24"/>
          </w:rPr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>4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7F202E" w:rsidRPr="007F202E" w:rsidRDefault="00BD1542" w:rsidP="007F202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315" w:history="1">
        <w:r w:rsidR="007F202E" w:rsidRPr="007F202E">
          <w:rPr>
            <w:rStyle w:val="ac"/>
            <w:rFonts w:ascii="Times New Roman" w:hAnsi="Times New Roman"/>
            <w:noProof/>
            <w:sz w:val="24"/>
          </w:rPr>
          <w:t>Защита растений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ab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instrText xml:space="preserve"> PAGEREF _Toc14249315 \h </w:instrText>
        </w:r>
        <w:r w:rsidR="007F202E" w:rsidRPr="007F202E">
          <w:rPr>
            <w:rFonts w:ascii="Times New Roman" w:hAnsi="Times New Roman"/>
            <w:noProof/>
            <w:webHidden/>
            <w:sz w:val="24"/>
          </w:rPr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>5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7F202E" w:rsidRPr="007F202E" w:rsidRDefault="00BD1542" w:rsidP="007F202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316" w:history="1">
        <w:r w:rsidR="007F202E" w:rsidRPr="007F202E">
          <w:rPr>
            <w:rStyle w:val="ac"/>
            <w:rFonts w:ascii="Times New Roman" w:hAnsi="Times New Roman"/>
            <w:noProof/>
            <w:sz w:val="24"/>
          </w:rPr>
          <w:t>Животноводство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ab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instrText xml:space="preserve"> PAGEREF _Toc14249316 \h </w:instrText>
        </w:r>
        <w:r w:rsidR="007F202E" w:rsidRPr="007F202E">
          <w:rPr>
            <w:rFonts w:ascii="Times New Roman" w:hAnsi="Times New Roman"/>
            <w:noProof/>
            <w:webHidden/>
            <w:sz w:val="24"/>
          </w:rPr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>5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7F202E" w:rsidRPr="007F202E" w:rsidRDefault="00BD1542" w:rsidP="007F202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317" w:history="1">
        <w:r w:rsidR="007F202E" w:rsidRPr="007F202E">
          <w:rPr>
            <w:rStyle w:val="ac"/>
            <w:rFonts w:ascii="Times New Roman" w:hAnsi="Times New Roman"/>
            <w:noProof/>
            <w:sz w:val="24"/>
          </w:rPr>
          <w:t>Ветеринария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ab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instrText xml:space="preserve"> PAGEREF _Toc14249317 \h </w:instrText>
        </w:r>
        <w:r w:rsidR="007F202E" w:rsidRPr="007F202E">
          <w:rPr>
            <w:rFonts w:ascii="Times New Roman" w:hAnsi="Times New Roman"/>
            <w:noProof/>
            <w:webHidden/>
            <w:sz w:val="24"/>
          </w:rPr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>6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7F202E" w:rsidRPr="007F202E" w:rsidRDefault="00BD1542" w:rsidP="007F202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318" w:history="1">
        <w:r w:rsidR="007F202E" w:rsidRPr="007F202E">
          <w:rPr>
            <w:rStyle w:val="ac"/>
            <w:rFonts w:ascii="Times New Roman" w:hAnsi="Times New Roman"/>
            <w:noProof/>
            <w:sz w:val="24"/>
          </w:rPr>
          <w:t>Охота и охотничье хозяйство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ab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instrText xml:space="preserve"> PAGEREF _Toc14249318 \h </w:instrText>
        </w:r>
        <w:r w:rsidR="007F202E" w:rsidRPr="007F202E">
          <w:rPr>
            <w:rFonts w:ascii="Times New Roman" w:hAnsi="Times New Roman"/>
            <w:noProof/>
            <w:webHidden/>
            <w:sz w:val="24"/>
          </w:rPr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>6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7F202E" w:rsidRPr="007F202E" w:rsidRDefault="00BD1542" w:rsidP="007F202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319" w:history="1">
        <w:r w:rsidR="007F202E" w:rsidRPr="007F202E">
          <w:rPr>
            <w:rStyle w:val="ac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ab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instrText xml:space="preserve"> PAGEREF _Toc14249319 \h </w:instrText>
        </w:r>
        <w:r w:rsidR="007F202E" w:rsidRPr="007F202E">
          <w:rPr>
            <w:rFonts w:ascii="Times New Roman" w:hAnsi="Times New Roman"/>
            <w:noProof/>
            <w:webHidden/>
            <w:sz w:val="24"/>
          </w:rPr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t>6</w:t>
        </w:r>
        <w:r w:rsidR="007F202E" w:rsidRPr="007F202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7F202E" w:rsidRPr="007F202E" w:rsidRDefault="00BD1542" w:rsidP="007F202E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4249320" w:history="1">
        <w:r w:rsidR="007F202E" w:rsidRPr="007F202E">
          <w:rPr>
            <w:rStyle w:val="ac"/>
            <w:sz w:val="24"/>
            <w:szCs w:val="24"/>
          </w:rPr>
          <w:t>Лесное хозяйство</w:t>
        </w:r>
        <w:r w:rsidR="007F202E" w:rsidRPr="007F202E">
          <w:rPr>
            <w:webHidden/>
            <w:sz w:val="24"/>
            <w:szCs w:val="24"/>
          </w:rPr>
          <w:tab/>
        </w:r>
        <w:r w:rsidR="007F202E" w:rsidRPr="007F202E">
          <w:rPr>
            <w:webHidden/>
            <w:sz w:val="24"/>
            <w:szCs w:val="24"/>
          </w:rPr>
          <w:fldChar w:fldCharType="begin"/>
        </w:r>
        <w:r w:rsidR="007F202E" w:rsidRPr="007F202E">
          <w:rPr>
            <w:webHidden/>
            <w:sz w:val="24"/>
            <w:szCs w:val="24"/>
          </w:rPr>
          <w:instrText xml:space="preserve"> PAGEREF _Toc14249320 \h </w:instrText>
        </w:r>
        <w:r w:rsidR="007F202E" w:rsidRPr="007F202E">
          <w:rPr>
            <w:webHidden/>
            <w:sz w:val="24"/>
            <w:szCs w:val="24"/>
          </w:rPr>
        </w:r>
        <w:r w:rsidR="007F202E" w:rsidRPr="007F202E">
          <w:rPr>
            <w:webHidden/>
            <w:sz w:val="24"/>
            <w:szCs w:val="24"/>
          </w:rPr>
          <w:fldChar w:fldCharType="separate"/>
        </w:r>
        <w:r w:rsidR="007F202E" w:rsidRPr="007F202E">
          <w:rPr>
            <w:webHidden/>
            <w:sz w:val="24"/>
            <w:szCs w:val="24"/>
          </w:rPr>
          <w:t>7</w:t>
        </w:r>
        <w:r w:rsidR="007F202E" w:rsidRPr="007F202E">
          <w:rPr>
            <w:webHidden/>
            <w:sz w:val="24"/>
            <w:szCs w:val="24"/>
          </w:rPr>
          <w:fldChar w:fldCharType="end"/>
        </w:r>
      </w:hyperlink>
    </w:p>
    <w:p w:rsidR="007F202E" w:rsidRPr="007F202E" w:rsidRDefault="00BD1542" w:rsidP="007F202E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4249321" w:history="1">
        <w:r w:rsidR="007F202E" w:rsidRPr="007F202E">
          <w:rPr>
            <w:rStyle w:val="ac"/>
            <w:sz w:val="24"/>
            <w:szCs w:val="24"/>
          </w:rPr>
          <w:t>ТЕКУЩЕЕ ЗАКОНОДАТЕЛЬСТВО: КРАТКИЙ ОБЗОР</w:t>
        </w:r>
        <w:r w:rsidR="007F202E" w:rsidRPr="007F202E">
          <w:rPr>
            <w:webHidden/>
            <w:sz w:val="24"/>
            <w:szCs w:val="24"/>
          </w:rPr>
          <w:tab/>
        </w:r>
        <w:r w:rsidR="007F202E" w:rsidRPr="007F202E">
          <w:rPr>
            <w:webHidden/>
            <w:sz w:val="24"/>
            <w:szCs w:val="24"/>
          </w:rPr>
          <w:fldChar w:fldCharType="begin"/>
        </w:r>
        <w:r w:rsidR="007F202E" w:rsidRPr="007F202E">
          <w:rPr>
            <w:webHidden/>
            <w:sz w:val="24"/>
            <w:szCs w:val="24"/>
          </w:rPr>
          <w:instrText xml:space="preserve"> PAGEREF _Toc14249321 \h </w:instrText>
        </w:r>
        <w:r w:rsidR="007F202E" w:rsidRPr="007F202E">
          <w:rPr>
            <w:webHidden/>
            <w:sz w:val="24"/>
            <w:szCs w:val="24"/>
          </w:rPr>
        </w:r>
        <w:r w:rsidR="007F202E" w:rsidRPr="007F202E">
          <w:rPr>
            <w:webHidden/>
            <w:sz w:val="24"/>
            <w:szCs w:val="24"/>
          </w:rPr>
          <w:fldChar w:fldCharType="separate"/>
        </w:r>
        <w:r w:rsidR="007F202E" w:rsidRPr="007F202E">
          <w:rPr>
            <w:webHidden/>
            <w:sz w:val="24"/>
            <w:szCs w:val="24"/>
          </w:rPr>
          <w:t>8</w:t>
        </w:r>
        <w:r w:rsidR="007F202E" w:rsidRPr="007F202E">
          <w:rPr>
            <w:webHidden/>
            <w:sz w:val="24"/>
            <w:szCs w:val="24"/>
          </w:rPr>
          <w:fldChar w:fldCharType="end"/>
        </w:r>
      </w:hyperlink>
    </w:p>
    <w:p w:rsidR="006A322C" w:rsidRDefault="007F202E" w:rsidP="007F202E">
      <w:pPr>
        <w:spacing w:line="360" w:lineRule="auto"/>
      </w:pPr>
      <w:r w:rsidRPr="007F202E">
        <w:fldChar w:fldCharType="end"/>
      </w:r>
    </w:p>
    <w:p w:rsidR="00954362" w:rsidRDefault="00954362" w:rsidP="007F202E">
      <w:pPr>
        <w:spacing w:line="360" w:lineRule="auto"/>
      </w:pPr>
    </w:p>
    <w:p w:rsidR="00954362" w:rsidRDefault="00954362" w:rsidP="00954362">
      <w:pPr>
        <w:spacing w:line="276" w:lineRule="auto"/>
        <w:jc w:val="center"/>
      </w:pPr>
      <w:r>
        <w:t>Уважаемые пользователи Библиотеки!</w:t>
      </w:r>
    </w:p>
    <w:p w:rsidR="00954362" w:rsidRDefault="00954362" w:rsidP="00954362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954362" w:rsidRDefault="00954362" w:rsidP="00954362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954362" w:rsidRDefault="00954362" w:rsidP="00954362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954362" w:rsidRDefault="00954362" w:rsidP="00954362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954362" w:rsidRDefault="00954362" w:rsidP="00954362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954362" w:rsidRDefault="00954362" w:rsidP="00954362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</w:t>
      </w:r>
      <w:r w:rsidR="00C665BE">
        <w:t>появит</w:t>
      </w:r>
      <w:r>
        <w:t xml:space="preserve">ся ссылка «Заказать». </w:t>
      </w:r>
    </w:p>
    <w:p w:rsidR="00954362" w:rsidRDefault="00954362" w:rsidP="00954362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954362" w:rsidRDefault="00954362" w:rsidP="00954362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954362" w:rsidRDefault="00954362" w:rsidP="00954362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954362" w:rsidRDefault="00954362" w:rsidP="00954362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954362" w:rsidRDefault="00954362" w:rsidP="00954362">
      <w:pPr>
        <w:spacing w:line="276" w:lineRule="auto"/>
        <w:rPr>
          <w:rFonts w:ascii="TextBook" w:hAnsi="TextBook"/>
        </w:r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954362" w:rsidRPr="00CD7615" w:rsidRDefault="00954362" w:rsidP="007F202E">
      <w:pPr>
        <w:spacing w:line="360" w:lineRule="auto"/>
        <w:sectPr w:rsidR="00954362" w:rsidRPr="00CD7615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6A322C" w:rsidRPr="00CD7615" w:rsidRDefault="006A322C"/>
    <w:p w:rsidR="00147D94" w:rsidRPr="00CD7615" w:rsidRDefault="00147D94" w:rsidP="00147D94">
      <w:pPr>
        <w:pStyle w:val="1"/>
        <w:rPr>
          <w:rFonts w:ascii="Times New Roman" w:hAnsi="Times New Roman" w:cs="Times New Roman"/>
        </w:rPr>
      </w:pPr>
      <w:bookmarkStart w:id="13" w:name="_Toc14249309"/>
      <w:r w:rsidRPr="00CD7615">
        <w:rPr>
          <w:rFonts w:ascii="Times New Roman" w:hAnsi="Times New Roman" w:cs="Times New Roman"/>
        </w:rPr>
        <w:t>НОВЫЕ ПОСТУПЛЕНИЯ</w:t>
      </w:r>
      <w:bookmarkEnd w:id="13"/>
    </w:p>
    <w:p w:rsidR="00147D94" w:rsidRPr="00CD7615" w:rsidRDefault="00147D94" w:rsidP="00147D94">
      <w:pPr>
        <w:pStyle w:val="1"/>
        <w:rPr>
          <w:rFonts w:ascii="Times New Roman" w:hAnsi="Times New Roman" w:cs="Times New Roman"/>
        </w:rPr>
      </w:pPr>
      <w:bookmarkStart w:id="14" w:name="_Toc14249310"/>
      <w:r w:rsidRPr="00CD7615">
        <w:rPr>
          <w:rFonts w:ascii="Times New Roman" w:hAnsi="Times New Roman" w:cs="Times New Roman"/>
        </w:rPr>
        <w:t>Сельское хозяйство</w:t>
      </w:r>
      <w:bookmarkEnd w:id="14"/>
    </w:p>
    <w:p w:rsidR="00147D94" w:rsidRPr="00CD7615" w:rsidRDefault="00147D94" w:rsidP="00147D94">
      <w:pPr>
        <w:pStyle w:val="2"/>
        <w:rPr>
          <w:rFonts w:ascii="Times New Roman" w:hAnsi="Times New Roman" w:cs="Times New Roman"/>
          <w:szCs w:val="24"/>
        </w:rPr>
      </w:pPr>
      <w:bookmarkStart w:id="15" w:name="_Toc14249311"/>
      <w:r w:rsidRPr="00CD7615">
        <w:rPr>
          <w:rFonts w:ascii="Times New Roman" w:hAnsi="Times New Roman" w:cs="Times New Roman"/>
          <w:szCs w:val="24"/>
        </w:rPr>
        <w:t>Общие вопросы сельского хозяйства</w:t>
      </w:r>
      <w:bookmarkEnd w:id="15"/>
    </w:p>
    <w:p w:rsidR="00147D94" w:rsidRPr="00CD7615" w:rsidRDefault="00147D94" w:rsidP="00147D94">
      <w:pPr>
        <w:pStyle w:val="1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>1. Актуальные</w:t>
      </w:r>
      <w:r w:rsidRPr="00CD7615">
        <w:rPr>
          <w:rFonts w:ascii="Times New Roman" w:hAnsi="Times New Roman"/>
          <w:sz w:val="24"/>
          <w:szCs w:val="24"/>
        </w:rPr>
        <w:t xml:space="preserve"> вопросы агроэкологии: теория и практика : материалы национальной научной конференции Института агроэкологии (Миасское, 2018)/ М-во сел. хоз-ва Рос. Федерации, Департ</w:t>
      </w:r>
      <w:r w:rsidRPr="00CD7615">
        <w:rPr>
          <w:rFonts w:ascii="Times New Roman" w:hAnsi="Times New Roman"/>
          <w:sz w:val="24"/>
          <w:szCs w:val="24"/>
        </w:rPr>
        <w:t>а</w:t>
      </w:r>
      <w:r w:rsidRPr="00CD7615">
        <w:rPr>
          <w:rFonts w:ascii="Times New Roman" w:hAnsi="Times New Roman"/>
          <w:sz w:val="24"/>
          <w:szCs w:val="24"/>
        </w:rPr>
        <w:t>мент науч.-технол. политики и образования, Южно-Урал. гос. аграр. ун</w:t>
      </w:r>
      <w:r w:rsidRPr="00CD7615">
        <w:rPr>
          <w:rFonts w:ascii="Times New Roman" w:hAnsi="Times New Roman"/>
          <w:sz w:val="24"/>
          <w:szCs w:val="24"/>
        </w:rPr>
        <w:noBreakHyphen/>
        <w:t>т; [под ред. д-ра с.-х. наук М. Ф. Юдина]. ‒ Челябинск: [ЮУрГАУ], 2018. ‒ 107 с.: ил.; 20 см. ‒ Библиогр. в конце докл. (Шифр Г2019‒2627)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1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>2. Научно-образовательные</w:t>
      </w:r>
      <w:r w:rsidRPr="00CD7615">
        <w:rPr>
          <w:rFonts w:ascii="Times New Roman" w:hAnsi="Times New Roman"/>
          <w:sz w:val="24"/>
          <w:szCs w:val="24"/>
        </w:rPr>
        <w:t xml:space="preserve"> и прикладные аспекты производства и переработки сельскохозя</w:t>
      </w:r>
      <w:r w:rsidRPr="00CD7615">
        <w:rPr>
          <w:rFonts w:ascii="Times New Roman" w:hAnsi="Times New Roman"/>
          <w:sz w:val="24"/>
          <w:szCs w:val="24"/>
        </w:rPr>
        <w:t>й</w:t>
      </w:r>
      <w:r w:rsidRPr="00CD7615">
        <w:rPr>
          <w:rFonts w:ascii="Times New Roman" w:hAnsi="Times New Roman"/>
          <w:sz w:val="24"/>
          <w:szCs w:val="24"/>
        </w:rPr>
        <w:t>ственной продукции : сборник материалов Международной научно-практической конференции, п</w:t>
      </w:r>
      <w:r w:rsidRPr="00CD7615">
        <w:rPr>
          <w:rFonts w:ascii="Times New Roman" w:hAnsi="Times New Roman"/>
          <w:sz w:val="24"/>
          <w:szCs w:val="24"/>
        </w:rPr>
        <w:t>о</w:t>
      </w:r>
      <w:r w:rsidRPr="00CD7615">
        <w:rPr>
          <w:rFonts w:ascii="Times New Roman" w:hAnsi="Times New Roman"/>
          <w:sz w:val="24"/>
          <w:szCs w:val="24"/>
        </w:rPr>
        <w:t>священной 20-летию первого выпуска технологов сельскохозяйственного производства, Чебоксары, 15 ноября 2018 г./ М-во сел. хоз-ва Рос. Федерации, М-во сел. хоз-ва Чуваш. Республики, Чуваш. гос. с.-х. акад. ‒ Чебоксары: [ЧГСХА], 2018. ‒ 586 с.: ил.; 21 см. ‒ Рез. докл. на англ. яз. ‒ Библиогр. в конце докл. (Шифр Г2019‒2197)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"/>
        <w:rPr>
          <w:rFonts w:ascii="Times New Roman" w:hAnsi="Times New Roman" w:cs="Times New Roman"/>
          <w:szCs w:val="24"/>
        </w:rPr>
      </w:pPr>
      <w:bookmarkStart w:id="16" w:name="_Toc14249312"/>
      <w:r w:rsidRPr="00CD7615">
        <w:rPr>
          <w:rFonts w:ascii="Times New Roman" w:hAnsi="Times New Roman" w:cs="Times New Roman"/>
          <w:szCs w:val="24"/>
        </w:rPr>
        <w:t>Почвоведение</w:t>
      </w:r>
      <w:bookmarkEnd w:id="16"/>
    </w:p>
    <w:p w:rsidR="00147D94" w:rsidRPr="00CD7615" w:rsidRDefault="00147D94" w:rsidP="00147D94">
      <w:pPr>
        <w:pStyle w:val="1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3. Карташев А. Г. </w:t>
      </w:r>
      <w:r w:rsidRPr="00CD7615">
        <w:rPr>
          <w:rFonts w:ascii="Times New Roman" w:hAnsi="Times New Roman"/>
          <w:sz w:val="24"/>
          <w:szCs w:val="24"/>
        </w:rPr>
        <w:t>Влияние нефтезагрязнений и сеноманских растворов на сообщества почве</w:t>
      </w:r>
      <w:r w:rsidRPr="00CD7615">
        <w:rPr>
          <w:rFonts w:ascii="Times New Roman" w:hAnsi="Times New Roman"/>
          <w:sz w:val="24"/>
          <w:szCs w:val="24"/>
        </w:rPr>
        <w:t>н</w:t>
      </w:r>
      <w:r w:rsidRPr="00CD7615">
        <w:rPr>
          <w:rFonts w:ascii="Times New Roman" w:hAnsi="Times New Roman"/>
          <w:sz w:val="24"/>
          <w:szCs w:val="24"/>
        </w:rPr>
        <w:t>ных нематод/ А. Г. Карташев, С. А. Калашникова. ‒ Москва: Горячая линия-Телеком, 2018. ‒ 148 с.: ил.; 21 см. ‒ Библиогр.: с. 136‒144 (130 назв.). (Шифр Г2019‒2649)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"/>
        <w:rPr>
          <w:rFonts w:ascii="Times New Roman" w:hAnsi="Times New Roman" w:cs="Times New Roman"/>
          <w:szCs w:val="24"/>
        </w:rPr>
      </w:pPr>
      <w:bookmarkStart w:id="17" w:name="_Toc14249313"/>
      <w:r w:rsidRPr="00CD7615">
        <w:rPr>
          <w:rFonts w:ascii="Times New Roman" w:hAnsi="Times New Roman" w:cs="Times New Roman"/>
          <w:szCs w:val="24"/>
        </w:rPr>
        <w:t>Земледелие</w:t>
      </w:r>
      <w:bookmarkEnd w:id="17"/>
    </w:p>
    <w:p w:rsidR="00147D94" w:rsidRPr="00CD7615" w:rsidRDefault="00147D94" w:rsidP="00147D94">
      <w:pPr>
        <w:pStyle w:val="1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4. Бижоева Т. П. </w:t>
      </w:r>
      <w:r w:rsidRPr="00CD7615">
        <w:rPr>
          <w:rFonts w:ascii="Times New Roman" w:hAnsi="Times New Roman"/>
          <w:sz w:val="24"/>
          <w:szCs w:val="24"/>
        </w:rPr>
        <w:t>Приемы комплексного использования средств химизации и биологических р</w:t>
      </w:r>
      <w:r w:rsidRPr="00CD7615">
        <w:rPr>
          <w:rFonts w:ascii="Times New Roman" w:hAnsi="Times New Roman"/>
          <w:sz w:val="24"/>
          <w:szCs w:val="24"/>
        </w:rPr>
        <w:t>е</w:t>
      </w:r>
      <w:r w:rsidRPr="00CD7615">
        <w:rPr>
          <w:rFonts w:ascii="Times New Roman" w:hAnsi="Times New Roman"/>
          <w:sz w:val="24"/>
          <w:szCs w:val="24"/>
        </w:rPr>
        <w:t>сурсов в агротехнологии на черноземах обыкновенных карбонатных Центрального Предкавказья/ Т. П. Бижоева, Р. В. Бижоев; Ин</w:t>
      </w:r>
      <w:r w:rsidRPr="00CD7615">
        <w:rPr>
          <w:rFonts w:ascii="Times New Roman" w:hAnsi="Times New Roman"/>
          <w:sz w:val="24"/>
          <w:szCs w:val="24"/>
        </w:rPr>
        <w:noBreakHyphen/>
        <w:t>т сел. хоз-ва – фил. Федер. гос. бюджет. науч. учреждения «Федер. науч. центр «Кабардино-Балкарский науч. центр Рос. акад. наук». ‒ Нальчик: Принт Центр, 2018. ‒ 43 с.: ил.; 21 см. ‒ Библиогр.: с. 41‒42 (16 назв.). (Шифр Г2019‒1665)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1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5. Занилов А. Х. </w:t>
      </w:r>
      <w:r w:rsidRPr="00CD7615">
        <w:rPr>
          <w:rFonts w:ascii="Times New Roman" w:hAnsi="Times New Roman"/>
          <w:sz w:val="24"/>
          <w:szCs w:val="24"/>
        </w:rPr>
        <w:t>Организация органического сельскохозяйственного производства в России/ [А. Х. Занилов, О. С. Мелентьева, А. М. Накаряков]; М-во сел. хоз-ва Рос. Федерации. ‒ Москва: [Р</w:t>
      </w:r>
      <w:r w:rsidRPr="00CD7615">
        <w:rPr>
          <w:rFonts w:ascii="Times New Roman" w:hAnsi="Times New Roman"/>
          <w:sz w:val="24"/>
          <w:szCs w:val="24"/>
        </w:rPr>
        <w:t>о</w:t>
      </w:r>
      <w:r w:rsidRPr="00CD7615">
        <w:rPr>
          <w:rFonts w:ascii="Times New Roman" w:hAnsi="Times New Roman"/>
          <w:sz w:val="24"/>
          <w:szCs w:val="24"/>
        </w:rPr>
        <w:t>синформагротех], 2018. ‒ 122 с.: ил., цв. ил.; 20 см +Прил.: с. 95‒121. ‒ Библиогр.: с. 88‒94 (96 назв.). (Шифр Г2019‒1514)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"/>
        <w:rPr>
          <w:rFonts w:ascii="Times New Roman" w:hAnsi="Times New Roman" w:cs="Times New Roman"/>
          <w:szCs w:val="24"/>
        </w:rPr>
      </w:pPr>
      <w:bookmarkStart w:id="18" w:name="_Toc14249314"/>
      <w:r w:rsidRPr="00CD7615">
        <w:rPr>
          <w:rFonts w:ascii="Times New Roman" w:hAnsi="Times New Roman" w:cs="Times New Roman"/>
          <w:szCs w:val="24"/>
        </w:rPr>
        <w:t>Растениеводство</w:t>
      </w:r>
      <w:bookmarkEnd w:id="18"/>
    </w:p>
    <w:p w:rsidR="00147D94" w:rsidRPr="00CD7615" w:rsidRDefault="00147D94" w:rsidP="00147D94">
      <w:pPr>
        <w:pStyle w:val="1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6. Бохан А. И. </w:t>
      </w:r>
      <w:r w:rsidRPr="00CD7615">
        <w:rPr>
          <w:rFonts w:ascii="Times New Roman" w:hAnsi="Times New Roman"/>
          <w:sz w:val="24"/>
          <w:szCs w:val="24"/>
        </w:rPr>
        <w:t>Селекция и семеноводство корнеплодных овощных культур =Breeding and seed production of root vegetable crops/ А. И. Бохан; под науч. ред. акад. РАН И. М. Куликова; М-во науки и высш. образования Рос. Федерации, Всерос. селекц.-технол. ин</w:t>
      </w:r>
      <w:r w:rsidRPr="00CD7615">
        <w:rPr>
          <w:rFonts w:ascii="Times New Roman" w:hAnsi="Times New Roman"/>
          <w:sz w:val="24"/>
          <w:szCs w:val="24"/>
        </w:rPr>
        <w:noBreakHyphen/>
        <w:t>т садоводства и питомниководства. ‒ Москва: [ВСТИСП], 2019. ‒ 180 с.: ил., цв. ил., [19] вкл. л.; 24 см. ‒ Библиогр.: с. 158‒179 (325 назв.). (Шифр Д2019‒383)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1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7. Верзилин А. В. </w:t>
      </w:r>
      <w:r w:rsidRPr="00CD7615">
        <w:rPr>
          <w:rFonts w:ascii="Times New Roman" w:hAnsi="Times New Roman"/>
          <w:sz w:val="24"/>
          <w:szCs w:val="24"/>
        </w:rPr>
        <w:t>Виноград в Центральном Черноземье : монография/ А. В. Верзилин, А. А. Верзилин; М-во сел. хоз-ва Рос. Федерации, Мичур. гос. аграр. ун</w:t>
      </w:r>
      <w:r w:rsidRPr="00CD7615">
        <w:rPr>
          <w:rFonts w:ascii="Times New Roman" w:hAnsi="Times New Roman"/>
          <w:sz w:val="24"/>
          <w:szCs w:val="24"/>
        </w:rPr>
        <w:noBreakHyphen/>
        <w:t>т. ‒ Мичуринск [Тамб. обл.]: [Изд-во МГАУ], 2018. ‒ 118 с.: ил.; 21 см. ‒ Библиогр.: с. 107‒118 (168 назв.). (Шифр Г2019‒2192)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1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lastRenderedPageBreak/>
        <w:t>8. Устойчивость</w:t>
      </w:r>
      <w:r w:rsidRPr="00CD7615">
        <w:rPr>
          <w:rFonts w:ascii="Times New Roman" w:hAnsi="Times New Roman"/>
          <w:sz w:val="24"/>
          <w:szCs w:val="24"/>
        </w:rPr>
        <w:t xml:space="preserve"> образцов озимой мягкой пшеницы из коллекции генетических ресурсов раст</w:t>
      </w:r>
      <w:r w:rsidRPr="00CD7615">
        <w:rPr>
          <w:rFonts w:ascii="Times New Roman" w:hAnsi="Times New Roman"/>
          <w:sz w:val="24"/>
          <w:szCs w:val="24"/>
        </w:rPr>
        <w:t>е</w:t>
      </w:r>
      <w:r w:rsidRPr="00CD7615">
        <w:rPr>
          <w:rFonts w:ascii="Times New Roman" w:hAnsi="Times New Roman"/>
          <w:sz w:val="24"/>
          <w:szCs w:val="24"/>
        </w:rPr>
        <w:t>ний ВИР к стеблевой ржавчине (Puccinia graminis f. sp. tritici) : каталог/ [О. А. Баранова, Л. А. М</w:t>
      </w:r>
      <w:r w:rsidRPr="00CD7615">
        <w:rPr>
          <w:rFonts w:ascii="Times New Roman" w:hAnsi="Times New Roman"/>
          <w:sz w:val="24"/>
          <w:szCs w:val="24"/>
        </w:rPr>
        <w:t>и</w:t>
      </w:r>
      <w:r w:rsidRPr="00CD7615">
        <w:rPr>
          <w:rFonts w:ascii="Times New Roman" w:hAnsi="Times New Roman"/>
          <w:sz w:val="24"/>
          <w:szCs w:val="24"/>
        </w:rPr>
        <w:t>хайлова, Н. М. Коваленко и др.; под науч. ред. д-ра биол. наук, акад. РАН О. С. Афанасенко]; Всерос. науч.-исслед. ин</w:t>
      </w:r>
      <w:r w:rsidRPr="00CD7615">
        <w:rPr>
          <w:rFonts w:ascii="Times New Roman" w:hAnsi="Times New Roman"/>
          <w:sz w:val="24"/>
          <w:szCs w:val="24"/>
        </w:rPr>
        <w:noBreakHyphen/>
        <w:t>т защиты растений, Федер. исслед. центр Всерос. ин</w:t>
      </w:r>
      <w:r w:rsidRPr="00CD7615">
        <w:rPr>
          <w:rFonts w:ascii="Times New Roman" w:hAnsi="Times New Roman"/>
          <w:sz w:val="24"/>
          <w:szCs w:val="24"/>
        </w:rPr>
        <w:noBreakHyphen/>
        <w:t>т генет. ресурсов растений им. Н. И. Вавилова. ‒ Санкт-Петербург: [АльфаМиг], 2018. ‒ 110 с.: табл.; 21 см. ‒ Библиогр.: с. 104‒109 (41 назв.). (Шифр Г2019‒1453)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"/>
        <w:rPr>
          <w:rFonts w:ascii="Times New Roman" w:hAnsi="Times New Roman" w:cs="Times New Roman"/>
          <w:szCs w:val="24"/>
        </w:rPr>
      </w:pPr>
      <w:bookmarkStart w:id="19" w:name="_Toc14249315"/>
      <w:r w:rsidRPr="00CD7615">
        <w:rPr>
          <w:rFonts w:ascii="Times New Roman" w:hAnsi="Times New Roman" w:cs="Times New Roman"/>
          <w:szCs w:val="24"/>
        </w:rPr>
        <w:t>Защита растений</w:t>
      </w:r>
      <w:bookmarkEnd w:id="19"/>
    </w:p>
    <w:p w:rsidR="00147D94" w:rsidRPr="00CD7615" w:rsidRDefault="00147D94" w:rsidP="00147D94">
      <w:pPr>
        <w:pStyle w:val="1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9. Балыкина Е. Б. </w:t>
      </w:r>
      <w:r w:rsidRPr="00CD7615">
        <w:rPr>
          <w:rFonts w:ascii="Times New Roman" w:hAnsi="Times New Roman"/>
          <w:sz w:val="24"/>
          <w:szCs w:val="24"/>
        </w:rPr>
        <w:t>Энтомоакарокомплекс и защита яблоневых садов Крыма : монография/ Е. Б. Балыкина, А. М. Черний; Никит. ботан. сад ‒ нац. науч. центр. ‒ Симферополь: Ариал, 2018. ‒ 346 с.: ил.; 21 см +Прил.: с. 339‒246. ‒ Библиогр.: с. 298‒334 (415 назв.). (Шифр Г2019‒1469)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>10. Защита</w:t>
      </w:r>
      <w:r w:rsidRPr="00CD7615">
        <w:rPr>
          <w:rFonts w:ascii="Times New Roman" w:hAnsi="Times New Roman"/>
          <w:sz w:val="24"/>
          <w:szCs w:val="24"/>
        </w:rPr>
        <w:t xml:space="preserve"> древесных растений от возбудителей болезней и вредителей/ О. Б. Ткаченко, М. А. Келдыш, О. А. Каштанова [и др.]. ‒ Москва: [Российская академия наук], 2018. ‒ 334 с.: цв. ил.; 24 см. ‒ Библиогр.: с. 304‒305 (21 назв.). ‒ Указ.: с. 306‒334. (Шифр Д2019‒365)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>11. Усовершенствованная</w:t>
      </w:r>
      <w:r w:rsidRPr="00CD7615">
        <w:rPr>
          <w:rFonts w:ascii="Times New Roman" w:hAnsi="Times New Roman"/>
          <w:sz w:val="24"/>
          <w:szCs w:val="24"/>
        </w:rPr>
        <w:t xml:space="preserve"> система интегрированной защиты овощных культур от прогрессир</w:t>
      </w:r>
      <w:r w:rsidRPr="00CD7615">
        <w:rPr>
          <w:rFonts w:ascii="Times New Roman" w:hAnsi="Times New Roman"/>
          <w:sz w:val="24"/>
          <w:szCs w:val="24"/>
        </w:rPr>
        <w:t>у</w:t>
      </w:r>
      <w:r w:rsidRPr="00CD7615">
        <w:rPr>
          <w:rFonts w:ascii="Times New Roman" w:hAnsi="Times New Roman"/>
          <w:sz w:val="24"/>
          <w:szCs w:val="24"/>
        </w:rPr>
        <w:t>ющих вредителей и болезней в условиях юга России/ [Л. М. Хромова, А. И. Сарбашева, Л. Х. Шид</w:t>
      </w:r>
      <w:r w:rsidRPr="00CD7615">
        <w:rPr>
          <w:rFonts w:ascii="Times New Roman" w:hAnsi="Times New Roman"/>
          <w:sz w:val="24"/>
          <w:szCs w:val="24"/>
        </w:rPr>
        <w:t>о</w:t>
      </w:r>
      <w:r w:rsidRPr="00CD7615">
        <w:rPr>
          <w:rFonts w:ascii="Times New Roman" w:hAnsi="Times New Roman"/>
          <w:sz w:val="24"/>
          <w:szCs w:val="24"/>
        </w:rPr>
        <w:t>ва и др.]; Ин</w:t>
      </w:r>
      <w:r w:rsidRPr="00CD7615">
        <w:rPr>
          <w:rFonts w:ascii="Times New Roman" w:hAnsi="Times New Roman"/>
          <w:sz w:val="24"/>
          <w:szCs w:val="24"/>
        </w:rPr>
        <w:noBreakHyphen/>
        <w:t>т сел. хоз-ва – фил. Федер. гос. бюджет. науч. учреждения «Федер. науч. центр «Каба</w:t>
      </w:r>
      <w:r w:rsidRPr="00CD7615">
        <w:rPr>
          <w:rFonts w:ascii="Times New Roman" w:hAnsi="Times New Roman"/>
          <w:sz w:val="24"/>
          <w:szCs w:val="24"/>
        </w:rPr>
        <w:t>р</w:t>
      </w:r>
      <w:r w:rsidRPr="00CD7615">
        <w:rPr>
          <w:rFonts w:ascii="Times New Roman" w:hAnsi="Times New Roman"/>
          <w:sz w:val="24"/>
          <w:szCs w:val="24"/>
        </w:rPr>
        <w:t>дино-Балкарский науч. центр Рос. акад. наук». ‒ Нальчик: Принт Центр, 2018. ‒ 158 с.: ил.; 21 см +Прил.: с. 124‒151. ‒ Библиогр.: с. 152‒153 (15 назв.). (Шифр Г2019‒1663)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"/>
        <w:rPr>
          <w:rFonts w:ascii="Times New Roman" w:hAnsi="Times New Roman" w:cs="Times New Roman"/>
          <w:szCs w:val="24"/>
        </w:rPr>
      </w:pPr>
      <w:bookmarkStart w:id="20" w:name="_Toc14249316"/>
      <w:r w:rsidRPr="00CD7615">
        <w:rPr>
          <w:rFonts w:ascii="Times New Roman" w:hAnsi="Times New Roman" w:cs="Times New Roman"/>
          <w:szCs w:val="24"/>
        </w:rPr>
        <w:t>Животноводство</w:t>
      </w:r>
      <w:bookmarkEnd w:id="20"/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12. Габаев М. С. </w:t>
      </w:r>
      <w:r w:rsidRPr="00CD7615">
        <w:rPr>
          <w:rFonts w:ascii="Times New Roman" w:hAnsi="Times New Roman"/>
          <w:sz w:val="24"/>
          <w:szCs w:val="24"/>
        </w:rPr>
        <w:t>Технологические параметры эффективного использования естественных го</w:t>
      </w:r>
      <w:r w:rsidRPr="00CD7615">
        <w:rPr>
          <w:rFonts w:ascii="Times New Roman" w:hAnsi="Times New Roman"/>
          <w:sz w:val="24"/>
          <w:szCs w:val="24"/>
        </w:rPr>
        <w:t>р</w:t>
      </w:r>
      <w:r w:rsidRPr="00CD7615">
        <w:rPr>
          <w:rFonts w:ascii="Times New Roman" w:hAnsi="Times New Roman"/>
          <w:sz w:val="24"/>
          <w:szCs w:val="24"/>
        </w:rPr>
        <w:t>ных кормовых угодий для производства экологически безопасной продукции овцеводства/ [М. С. Г</w:t>
      </w:r>
      <w:r w:rsidRPr="00CD7615">
        <w:rPr>
          <w:rFonts w:ascii="Times New Roman" w:hAnsi="Times New Roman"/>
          <w:sz w:val="24"/>
          <w:szCs w:val="24"/>
        </w:rPr>
        <w:t>а</w:t>
      </w:r>
      <w:r w:rsidRPr="00CD7615">
        <w:rPr>
          <w:rFonts w:ascii="Times New Roman" w:hAnsi="Times New Roman"/>
          <w:sz w:val="24"/>
          <w:szCs w:val="24"/>
        </w:rPr>
        <w:t>баев, В. М. Гукежев]; Ин</w:t>
      </w:r>
      <w:r w:rsidRPr="00CD7615">
        <w:rPr>
          <w:rFonts w:ascii="Times New Roman" w:hAnsi="Times New Roman"/>
          <w:sz w:val="24"/>
          <w:szCs w:val="24"/>
        </w:rPr>
        <w:noBreakHyphen/>
        <w:t>т сел. хоз-ва – фил. Федер. гос. бюджет. науч. учреждения «Федер. науч. центр «Кабардино-Балкарский науч. центр Рос. акад. наук». ‒ Нальчик: Принт Центр, 2018. ‒ 75 с.: ил.; 21 см. (Шифр Г2019‒1664)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>13. Использование</w:t>
      </w:r>
      <w:r w:rsidRPr="00CD7615">
        <w:rPr>
          <w:rFonts w:ascii="Times New Roman" w:hAnsi="Times New Roman"/>
          <w:sz w:val="24"/>
          <w:szCs w:val="24"/>
        </w:rPr>
        <w:t xml:space="preserve"> препарата ЭнтероЗоо в питании жвачных животных : наставление по прим</w:t>
      </w:r>
      <w:r w:rsidRPr="00CD7615">
        <w:rPr>
          <w:rFonts w:ascii="Times New Roman" w:hAnsi="Times New Roman"/>
          <w:sz w:val="24"/>
          <w:szCs w:val="24"/>
        </w:rPr>
        <w:t>е</w:t>
      </w:r>
      <w:r w:rsidRPr="00CD7615">
        <w:rPr>
          <w:rFonts w:ascii="Times New Roman" w:hAnsi="Times New Roman"/>
          <w:sz w:val="24"/>
          <w:szCs w:val="24"/>
        </w:rPr>
        <w:t>нению/ Федер. агентство науч. орг., Федер. науч. центр животноводства ‒ ВИЖ им. Л. К. Эрнста, ТНК "Силма"; [сост.: В. Н. Романов и др.]. ‒ Дубровицы [Моск. обл.]: [ВИЖ им Л. К. Эрнста], 2017. ‒ 28 с.: ил.; 21 см. ‒ Библиогр.: с. 26‒28 (31 назв.). (Шифр Г2019‒2651)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>14. Основы</w:t>
      </w:r>
      <w:r w:rsidRPr="00CD7615">
        <w:rPr>
          <w:rFonts w:ascii="Times New Roman" w:hAnsi="Times New Roman"/>
          <w:sz w:val="24"/>
          <w:szCs w:val="24"/>
        </w:rPr>
        <w:t xml:space="preserve"> биологии, разведения и содержания пчел : учебное пособие/ [сост. Т. М. Ахметов]. ‒ Казань: [Отечество], 2016. ‒ 115 с.: ил.; 21 см. ‒ Библиогр.: с. 113 (16 назв.). (Шифр Г2019‒2752)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15. Сынгаевская В. П. </w:t>
      </w:r>
      <w:r w:rsidRPr="00CD7615">
        <w:rPr>
          <w:rFonts w:ascii="Times New Roman" w:hAnsi="Times New Roman"/>
          <w:sz w:val="24"/>
          <w:szCs w:val="24"/>
        </w:rPr>
        <w:t>Служебные собаки. Сигнальное обозначение : [методические рекоменд</w:t>
      </w:r>
      <w:r w:rsidRPr="00CD7615">
        <w:rPr>
          <w:rFonts w:ascii="Times New Roman" w:hAnsi="Times New Roman"/>
          <w:sz w:val="24"/>
          <w:szCs w:val="24"/>
        </w:rPr>
        <w:t>а</w:t>
      </w:r>
      <w:r w:rsidRPr="00CD7615">
        <w:rPr>
          <w:rFonts w:ascii="Times New Roman" w:hAnsi="Times New Roman"/>
          <w:sz w:val="24"/>
          <w:szCs w:val="24"/>
        </w:rPr>
        <w:t>ции по выработке сигнального обозначения различного типа у служебных собак]/ В. П. Сынгае</w:t>
      </w:r>
      <w:r w:rsidRPr="00CD7615">
        <w:rPr>
          <w:rFonts w:ascii="Times New Roman" w:hAnsi="Times New Roman"/>
          <w:sz w:val="24"/>
          <w:szCs w:val="24"/>
        </w:rPr>
        <w:t>в</w:t>
      </w:r>
      <w:r w:rsidRPr="00CD7615">
        <w:rPr>
          <w:rFonts w:ascii="Times New Roman" w:hAnsi="Times New Roman"/>
          <w:sz w:val="24"/>
          <w:szCs w:val="24"/>
        </w:rPr>
        <w:t>ская. ‒ Москва: ОнтоПринт, 2019. ‒ 68 с.: ил.; 20 см. ‒ Библиогр.: с. 68 (10 назв.). (Шифр Г2019‒2760)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16. Холин С. К. </w:t>
      </w:r>
      <w:r w:rsidRPr="00CD7615">
        <w:rPr>
          <w:rFonts w:ascii="Times New Roman" w:hAnsi="Times New Roman"/>
          <w:sz w:val="24"/>
          <w:szCs w:val="24"/>
        </w:rPr>
        <w:t>Библиография по популяционной генетике домашней кошки (Felis catus L.)/ С. К. Холин; [отв. ред. М. П. Тиунов]; Федер. науч. центр биоразнообразия назем. биоты Вост. Азии Дальневост. отд-ния Рос. акад. наук. ‒ Владивосток: [ФНЦ Биоразнообразия ДВО РАН], 2018. ‒ 31 с.: ил.; 21 см. (Шифр Г2019‒2656 Я19:П67)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"/>
        <w:rPr>
          <w:rFonts w:ascii="Times New Roman" w:hAnsi="Times New Roman" w:cs="Times New Roman"/>
          <w:szCs w:val="24"/>
        </w:rPr>
      </w:pPr>
      <w:bookmarkStart w:id="21" w:name="_Toc14249317"/>
      <w:r w:rsidRPr="00CD7615">
        <w:rPr>
          <w:rFonts w:ascii="Times New Roman" w:hAnsi="Times New Roman" w:cs="Times New Roman"/>
          <w:szCs w:val="24"/>
        </w:rPr>
        <w:lastRenderedPageBreak/>
        <w:t>Ветеринария</w:t>
      </w:r>
      <w:bookmarkEnd w:id="21"/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>17. Диагностика</w:t>
      </w:r>
      <w:r w:rsidRPr="00CD7615">
        <w:rPr>
          <w:rFonts w:ascii="Times New Roman" w:hAnsi="Times New Roman"/>
          <w:sz w:val="24"/>
          <w:szCs w:val="24"/>
        </w:rPr>
        <w:t xml:space="preserve"> болезней и терапия животных, патология, онкология и морфология животных : учебное пособие/ [А. А. Лысенко, И. С. Коба, Л. А. Хахов и др.]; М-во сел. хоз-ва Рос. Федерации, Куб. гос. аграр. ун</w:t>
      </w:r>
      <w:r w:rsidRPr="00CD7615">
        <w:rPr>
          <w:rFonts w:ascii="Times New Roman" w:hAnsi="Times New Roman"/>
          <w:sz w:val="24"/>
          <w:szCs w:val="24"/>
        </w:rPr>
        <w:noBreakHyphen/>
        <w:t>т им. И. Т. Трубилина. ‒ Краснодар: КубГАУ, 2018. ‒ 158 с.; 20 см. ‒ Библиогр.: с. 156‒158 (47 назв.). (Шифр Г2019‒2646)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>18. Закрытые</w:t>
      </w:r>
      <w:r w:rsidRPr="00CD7615">
        <w:rPr>
          <w:rFonts w:ascii="Times New Roman" w:hAnsi="Times New Roman"/>
          <w:sz w:val="24"/>
          <w:szCs w:val="24"/>
        </w:rPr>
        <w:t xml:space="preserve"> механические повреждения у животных : учебно-методическое пособие по ди</w:t>
      </w:r>
      <w:r w:rsidRPr="00CD7615">
        <w:rPr>
          <w:rFonts w:ascii="Times New Roman" w:hAnsi="Times New Roman"/>
          <w:sz w:val="24"/>
          <w:szCs w:val="24"/>
        </w:rPr>
        <w:t>с</w:t>
      </w:r>
      <w:r w:rsidRPr="00CD7615">
        <w:rPr>
          <w:rFonts w:ascii="Times New Roman" w:hAnsi="Times New Roman"/>
          <w:sz w:val="24"/>
          <w:szCs w:val="24"/>
        </w:rPr>
        <w:t>циплинам "Общая и частная хирургия", "Ветеринарная хирургия"/ [Ю. А. Ватников, В. И. Паршина, Е. В. Куликов и др.]; Рос. ун</w:t>
      </w:r>
      <w:r w:rsidRPr="00CD7615">
        <w:rPr>
          <w:rFonts w:ascii="Times New Roman" w:hAnsi="Times New Roman"/>
          <w:sz w:val="24"/>
          <w:szCs w:val="24"/>
        </w:rPr>
        <w:noBreakHyphen/>
        <w:t>т дружбы народов, Аграр.-технол. ин</w:t>
      </w:r>
      <w:r w:rsidRPr="00CD7615">
        <w:rPr>
          <w:rFonts w:ascii="Times New Roman" w:hAnsi="Times New Roman"/>
          <w:sz w:val="24"/>
          <w:szCs w:val="24"/>
        </w:rPr>
        <w:noBreakHyphen/>
        <w:t>т, Департамент ветеринар. мед</w:t>
      </w:r>
      <w:r w:rsidRPr="00CD7615">
        <w:rPr>
          <w:rFonts w:ascii="Times New Roman" w:hAnsi="Times New Roman"/>
          <w:sz w:val="24"/>
          <w:szCs w:val="24"/>
        </w:rPr>
        <w:t>и</w:t>
      </w:r>
      <w:r w:rsidRPr="00CD7615">
        <w:rPr>
          <w:rFonts w:ascii="Times New Roman" w:hAnsi="Times New Roman"/>
          <w:sz w:val="24"/>
          <w:szCs w:val="24"/>
        </w:rPr>
        <w:t>цины. ‒ Москва: РУДН, 2018. ‒ 23 с.; 20 см. ‒ Библиогр.: с. 22‒23 (14 назв.). (Шифр Г2019‒1895)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19. Ибишов Д. Ф. </w:t>
      </w:r>
      <w:r w:rsidRPr="00CD7615">
        <w:rPr>
          <w:rFonts w:ascii="Times New Roman" w:hAnsi="Times New Roman"/>
          <w:sz w:val="24"/>
          <w:szCs w:val="24"/>
        </w:rPr>
        <w:t>Микроэлементозы. Избыток фтора и методы коррекции : учебное пособие/ Д. Ф. Ибишов, С. Л. Расторгуева; М-во сел. хоз-ва Рос. Федерации, Перм. гос. аграр.-технол. ун</w:t>
      </w:r>
      <w:r w:rsidRPr="00CD7615">
        <w:rPr>
          <w:rFonts w:ascii="Times New Roman" w:hAnsi="Times New Roman"/>
          <w:sz w:val="24"/>
          <w:szCs w:val="24"/>
        </w:rPr>
        <w:noBreakHyphen/>
        <w:t>т им. Д. Н. Прянишникова. ‒ Пермь: Прокростъ, 2018. ‒ 140 с.: ил.; 21 см. ‒ Библиогр.: с. 134‒140 (110 назв.). (Шифр Г2019‒1455)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>20. Научные</w:t>
      </w:r>
      <w:r w:rsidRPr="00CD7615">
        <w:rPr>
          <w:rFonts w:ascii="Times New Roman" w:hAnsi="Times New Roman"/>
          <w:sz w:val="24"/>
          <w:szCs w:val="24"/>
        </w:rPr>
        <w:t xml:space="preserve"> основы производства и обеспечения качества биологических препаратов для АПК : материалы международной научно-практической конференции, посвященной 100-летию Орловской биофабрики, 26‒28 сентября 2018 г./ Орл. биофабрика, Всерос. науч.-исслед. и технол. ин</w:t>
      </w:r>
      <w:r w:rsidRPr="00CD7615">
        <w:rPr>
          <w:rFonts w:ascii="Times New Roman" w:hAnsi="Times New Roman"/>
          <w:sz w:val="24"/>
          <w:szCs w:val="24"/>
        </w:rPr>
        <w:noBreakHyphen/>
        <w:t>т биол. пром-сти, Нац. ассоц. орг. ветеринар.-биол. пром-сти; под ред. акад. РАН А. Я. Самуйленко; редкол.: А. Я. Самуйленко [гл. ред. и др.]. ‒ Орел: Орл. биофабрика, 2018. ‒ 249 с.: ил.; 22 см. ‒ Библиогр. в конце докл. (Шифр Г2019‒1472)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21. Сивкова Т. Н. </w:t>
      </w:r>
      <w:r w:rsidRPr="00CD7615">
        <w:rPr>
          <w:rFonts w:ascii="Times New Roman" w:hAnsi="Times New Roman"/>
          <w:sz w:val="24"/>
          <w:szCs w:val="24"/>
        </w:rPr>
        <w:t>Имагинальные цестодозы : учебное пособие/ Т. Н. Сивкова; М-во сел. хоз-ва Рос. Федерации, Перм. гос. аграр.-технол. ун</w:t>
      </w:r>
      <w:r w:rsidRPr="00CD7615">
        <w:rPr>
          <w:rFonts w:ascii="Times New Roman" w:hAnsi="Times New Roman"/>
          <w:sz w:val="24"/>
          <w:szCs w:val="24"/>
        </w:rPr>
        <w:noBreakHyphen/>
        <w:t>т им. Д. Н. Прянишникова. ‒ Пермь: Прокростъ, 2018. ‒ 147 с.: ил.; 21 см. ‒ Библиогр.: с. 147 (8 назв.). (Шифр Г2019‒2764)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>22. Хирургические</w:t>
      </w:r>
      <w:r w:rsidRPr="00CD7615">
        <w:rPr>
          <w:rFonts w:ascii="Times New Roman" w:hAnsi="Times New Roman"/>
          <w:sz w:val="24"/>
          <w:szCs w:val="24"/>
        </w:rPr>
        <w:t xml:space="preserve"> методы профилактики травматизма : учебно-методическое пособие по ди</w:t>
      </w:r>
      <w:r w:rsidRPr="00CD7615">
        <w:rPr>
          <w:rFonts w:ascii="Times New Roman" w:hAnsi="Times New Roman"/>
          <w:sz w:val="24"/>
          <w:szCs w:val="24"/>
        </w:rPr>
        <w:t>с</w:t>
      </w:r>
      <w:r w:rsidRPr="00CD7615">
        <w:rPr>
          <w:rFonts w:ascii="Times New Roman" w:hAnsi="Times New Roman"/>
          <w:sz w:val="24"/>
          <w:szCs w:val="24"/>
        </w:rPr>
        <w:t>циплинам "Общая и частная хирургия", "Ветеринарная хирургия"/ [Ю. А. Ватников, В. И. Паршина, Е. В. Куликов и др.]; Рос. ун</w:t>
      </w:r>
      <w:r w:rsidRPr="00CD7615">
        <w:rPr>
          <w:rFonts w:ascii="Times New Roman" w:hAnsi="Times New Roman"/>
          <w:sz w:val="24"/>
          <w:szCs w:val="24"/>
        </w:rPr>
        <w:noBreakHyphen/>
        <w:t>т дружбы народов, Аграр.-технол. ин</w:t>
      </w:r>
      <w:r w:rsidRPr="00CD7615">
        <w:rPr>
          <w:rFonts w:ascii="Times New Roman" w:hAnsi="Times New Roman"/>
          <w:sz w:val="24"/>
          <w:szCs w:val="24"/>
        </w:rPr>
        <w:noBreakHyphen/>
        <w:t>т, Департамент ветеринар. мед</w:t>
      </w:r>
      <w:r w:rsidRPr="00CD7615">
        <w:rPr>
          <w:rFonts w:ascii="Times New Roman" w:hAnsi="Times New Roman"/>
          <w:sz w:val="24"/>
          <w:szCs w:val="24"/>
        </w:rPr>
        <w:t>и</w:t>
      </w:r>
      <w:r w:rsidRPr="00CD7615">
        <w:rPr>
          <w:rFonts w:ascii="Times New Roman" w:hAnsi="Times New Roman"/>
          <w:sz w:val="24"/>
          <w:szCs w:val="24"/>
        </w:rPr>
        <w:t>цины. ‒ Москва: РУДН, 2018. ‒ 26 с.; 20 см. ‒ Библиогр.: с. 25‒26 (14 назв.). (Шифр Г2019‒2153)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"/>
        <w:rPr>
          <w:rFonts w:ascii="Times New Roman" w:hAnsi="Times New Roman" w:cs="Times New Roman"/>
          <w:szCs w:val="24"/>
        </w:rPr>
      </w:pPr>
      <w:bookmarkStart w:id="22" w:name="_Toc14249318"/>
      <w:r w:rsidRPr="00CD7615">
        <w:rPr>
          <w:rFonts w:ascii="Times New Roman" w:hAnsi="Times New Roman" w:cs="Times New Roman"/>
          <w:szCs w:val="24"/>
        </w:rPr>
        <w:t>Охота и охотничье хозяйство</w:t>
      </w:r>
      <w:bookmarkEnd w:id="22"/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23. Стародубцева Е. А. </w:t>
      </w:r>
      <w:r w:rsidRPr="00CD7615">
        <w:rPr>
          <w:rFonts w:ascii="Times New Roman" w:hAnsi="Times New Roman"/>
          <w:sz w:val="24"/>
          <w:szCs w:val="24"/>
        </w:rPr>
        <w:t>Директорами не рождаются… Владимир Александрович Булкин и сла</w:t>
      </w:r>
      <w:r w:rsidRPr="00CD7615">
        <w:rPr>
          <w:rFonts w:ascii="Times New Roman" w:hAnsi="Times New Roman"/>
          <w:sz w:val="24"/>
          <w:szCs w:val="24"/>
        </w:rPr>
        <w:t>в</w:t>
      </w:r>
      <w:r w:rsidRPr="00CD7615">
        <w:rPr>
          <w:rFonts w:ascii="Times New Roman" w:hAnsi="Times New Roman"/>
          <w:sz w:val="24"/>
          <w:szCs w:val="24"/>
        </w:rPr>
        <w:t>ные страницы Воронежского заповедника/ [Е. А. Стародубцева]. ‒ Воронеж: Воронежская областная типография, 2018. ‒ 167, [1] с.: ил.; 20 см. ‒ (Воронежский заповедник: люди и судьбы). ‒ Библиогр.: с. 166‒167. (Шифр Г2019‒3309)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"/>
        <w:rPr>
          <w:rFonts w:ascii="Times New Roman" w:hAnsi="Times New Roman" w:cs="Times New Roman"/>
          <w:szCs w:val="24"/>
        </w:rPr>
      </w:pPr>
      <w:bookmarkStart w:id="23" w:name="_Toc14249319"/>
      <w:r w:rsidRPr="00CD7615">
        <w:rPr>
          <w:rFonts w:ascii="Times New Roman" w:hAnsi="Times New Roman" w:cs="Times New Roman"/>
          <w:szCs w:val="24"/>
        </w:rPr>
        <w:t>Механизация и электрификация сельского хозяйства</w:t>
      </w:r>
      <w:bookmarkEnd w:id="23"/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>24. Идеи</w:t>
      </w:r>
      <w:r w:rsidRPr="00CD7615">
        <w:rPr>
          <w:rFonts w:ascii="Times New Roman" w:hAnsi="Times New Roman"/>
          <w:sz w:val="24"/>
          <w:szCs w:val="24"/>
        </w:rPr>
        <w:t xml:space="preserve"> молодых ученых: экономика и агроинженерия : материалы студенческой научной ко</w:t>
      </w:r>
      <w:r w:rsidRPr="00CD7615">
        <w:rPr>
          <w:rFonts w:ascii="Times New Roman" w:hAnsi="Times New Roman"/>
          <w:sz w:val="24"/>
          <w:szCs w:val="24"/>
        </w:rPr>
        <w:t>н</w:t>
      </w:r>
      <w:r w:rsidRPr="00CD7615">
        <w:rPr>
          <w:rFonts w:ascii="Times New Roman" w:hAnsi="Times New Roman"/>
          <w:sz w:val="24"/>
          <w:szCs w:val="24"/>
        </w:rPr>
        <w:t>ференции Института агроинженерии с международным участием/ М-во сел. хоз-ва Рос. Федерации, Департамент науч.-технол. политики и образования, Южно-Урал. гос. аграр. ун</w:t>
      </w:r>
      <w:r w:rsidRPr="00CD7615">
        <w:rPr>
          <w:rFonts w:ascii="Times New Roman" w:hAnsi="Times New Roman"/>
          <w:sz w:val="24"/>
          <w:szCs w:val="24"/>
        </w:rPr>
        <w:noBreakHyphen/>
        <w:t>т; [под ред. д-ра с.-х. наук М. Ф. Юдина]. ‒ Челябинск: [ЮУрГАУ], 2018. ‒ 383 с.: ил.; 20 см. ‒ Часть текста на англ. яз. ‒ Библиогр. в конце докл. (Шифр Г2019‒3042)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1"/>
        <w:rPr>
          <w:rFonts w:ascii="Times New Roman" w:hAnsi="Times New Roman" w:cs="Times New Roman"/>
        </w:rPr>
      </w:pPr>
      <w:bookmarkStart w:id="24" w:name="_Toc14249320"/>
      <w:r w:rsidRPr="00CD7615">
        <w:rPr>
          <w:rFonts w:ascii="Times New Roman" w:hAnsi="Times New Roman" w:cs="Times New Roman"/>
        </w:rPr>
        <w:lastRenderedPageBreak/>
        <w:t>Лесное хозяйство</w:t>
      </w:r>
      <w:bookmarkEnd w:id="24"/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25. Даниленко О. К. </w:t>
      </w:r>
      <w:r w:rsidRPr="00CD7615">
        <w:rPr>
          <w:rFonts w:ascii="Times New Roman" w:hAnsi="Times New Roman"/>
          <w:sz w:val="24"/>
          <w:szCs w:val="24"/>
        </w:rPr>
        <w:t>Технология и машины лесосечных работ : практикум/ О. К. Даниленко, А. Н. Сухих; М-во образования и науки Рос. Федерации, Брат. гос. ун</w:t>
      </w:r>
      <w:r w:rsidRPr="00CD7615">
        <w:rPr>
          <w:rFonts w:ascii="Times New Roman" w:hAnsi="Times New Roman"/>
          <w:sz w:val="24"/>
          <w:szCs w:val="24"/>
        </w:rPr>
        <w:noBreakHyphen/>
        <w:t>т. ‒ Братск: Изд-во БрГУ, 2018. ‒ 235 с.: ил.; 21 см. ‒ Библиогр.: с. 234 (9 назв.). (Шифр Г2019‒2767)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>26. Лесное</w:t>
      </w:r>
      <w:r w:rsidRPr="00CD7615">
        <w:rPr>
          <w:rFonts w:ascii="Times New Roman" w:hAnsi="Times New Roman"/>
          <w:sz w:val="24"/>
          <w:szCs w:val="24"/>
        </w:rPr>
        <w:t xml:space="preserve"> семеноводство : учебно-методическое пособие/ [С. Б. Васильев, В. Ф. Никитин, А. И. Угаров, М. А. Лавренов]; Моск. гос. техн. ун</w:t>
      </w:r>
      <w:r w:rsidRPr="00CD7615">
        <w:rPr>
          <w:rFonts w:ascii="Times New Roman" w:hAnsi="Times New Roman"/>
          <w:sz w:val="24"/>
          <w:szCs w:val="24"/>
        </w:rPr>
        <w:noBreakHyphen/>
        <w:t>т им. Н. Э. Баумана. ‒ 2-е изд., испр. ‒ Москва: Изд-во МГТУ им. Н. Э. Баумана, 2018. ‒ 48, [3] с.: ил.; 21 см. ‒ (Учебно-методическое пособие МГТУ им. Н. Э. Баумана). ‒ Библиогр.: с. 50. (Шифр Г2019‒3989)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27. Ловелиус Н. В. </w:t>
      </w:r>
      <w:r w:rsidRPr="00CD7615">
        <w:rPr>
          <w:rFonts w:ascii="Times New Roman" w:hAnsi="Times New Roman"/>
          <w:sz w:val="24"/>
          <w:szCs w:val="24"/>
        </w:rPr>
        <w:t>Прирост годичных колец деревьев на Северо-Западе России : дендроиндик</w:t>
      </w:r>
      <w:r w:rsidRPr="00CD7615">
        <w:rPr>
          <w:rFonts w:ascii="Times New Roman" w:hAnsi="Times New Roman"/>
          <w:sz w:val="24"/>
          <w:szCs w:val="24"/>
        </w:rPr>
        <w:t>а</w:t>
      </w:r>
      <w:r w:rsidRPr="00CD7615">
        <w:rPr>
          <w:rFonts w:ascii="Times New Roman" w:hAnsi="Times New Roman"/>
          <w:sz w:val="24"/>
          <w:szCs w:val="24"/>
        </w:rPr>
        <w:t>ция природных процессов в Ленинградской области и в сопредельных районах/ Н. В. Ловелиус, А. П. Колесников; Рос. гос. пед. ун</w:t>
      </w:r>
      <w:r w:rsidRPr="00CD7615">
        <w:rPr>
          <w:rFonts w:ascii="Times New Roman" w:hAnsi="Times New Roman"/>
          <w:sz w:val="24"/>
          <w:szCs w:val="24"/>
        </w:rPr>
        <w:noBreakHyphen/>
        <w:t>т им. А. И. Герцена, Петр. акад. наук и искусств. ‒ Санкт-Петербург: Астерион, 2018. ‒ 97 с.: ил.; 21 см. ‒ Библиогр.: с. 84‒85 (22 назв.). (Шифр Г2019‒2648)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>28. Методические</w:t>
      </w:r>
      <w:r w:rsidRPr="00CD7615">
        <w:rPr>
          <w:rFonts w:ascii="Times New Roman" w:hAnsi="Times New Roman"/>
          <w:sz w:val="24"/>
          <w:szCs w:val="24"/>
        </w:rPr>
        <w:t xml:space="preserve"> рекомендации по написанию курсового проекта по дисциплине "Лесные кул</w:t>
      </w:r>
      <w:r w:rsidRPr="00CD7615">
        <w:rPr>
          <w:rFonts w:ascii="Times New Roman" w:hAnsi="Times New Roman"/>
          <w:sz w:val="24"/>
          <w:szCs w:val="24"/>
        </w:rPr>
        <w:t>ь</w:t>
      </w:r>
      <w:r w:rsidRPr="00CD7615">
        <w:rPr>
          <w:rFonts w:ascii="Times New Roman" w:hAnsi="Times New Roman"/>
          <w:sz w:val="24"/>
          <w:szCs w:val="24"/>
        </w:rPr>
        <w:t>туры" для обучающихся направления подготовки 35.03.01 "Лесное дело"/ Крым. федер. ун</w:t>
      </w:r>
      <w:r w:rsidRPr="00CD7615">
        <w:rPr>
          <w:rFonts w:ascii="Times New Roman" w:hAnsi="Times New Roman"/>
          <w:sz w:val="24"/>
          <w:szCs w:val="24"/>
        </w:rPr>
        <w:noBreakHyphen/>
        <w:t>т им. В. И. Вернадского, Акад. биоресурсов и природопользования, Фак. агрономии, садово-паркового и лес. хоз-ва; [сост.: В. В. Разумный и др.]. ‒ Симферополь: Ариал, 2017. ‒ 42 с.: ил.; 21 см. ‒ Библиогр.: с. 37‒38 (18 назв.). (Шифр Г2019‒1893)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 xml:space="preserve">29. Рунова Е. М. </w:t>
      </w:r>
      <w:r w:rsidRPr="00CD7615">
        <w:rPr>
          <w:rFonts w:ascii="Times New Roman" w:hAnsi="Times New Roman"/>
          <w:sz w:val="24"/>
          <w:szCs w:val="24"/>
        </w:rPr>
        <w:t>Состояние древесной растительности в урбоэкосистемах на примере Бра</w:t>
      </w:r>
      <w:r w:rsidRPr="00CD7615">
        <w:rPr>
          <w:rFonts w:ascii="Times New Roman" w:hAnsi="Times New Roman"/>
          <w:sz w:val="24"/>
          <w:szCs w:val="24"/>
        </w:rPr>
        <w:t>т</w:t>
      </w:r>
      <w:r w:rsidRPr="00CD7615">
        <w:rPr>
          <w:rFonts w:ascii="Times New Roman" w:hAnsi="Times New Roman"/>
          <w:sz w:val="24"/>
          <w:szCs w:val="24"/>
        </w:rPr>
        <w:t>ска/ Е. М. Рунова, Л. В. Аношкина, И. И. Гаврилин; М-во образования и науки Рос. Федерации, Брат. гос. ун</w:t>
      </w:r>
      <w:r w:rsidRPr="00CD7615">
        <w:rPr>
          <w:rFonts w:ascii="Times New Roman" w:hAnsi="Times New Roman"/>
          <w:sz w:val="24"/>
          <w:szCs w:val="24"/>
        </w:rPr>
        <w:noBreakHyphen/>
        <w:t>т. ‒ Братск: [Изд-во БрГУ], 2017. ‒ 79 с.: ил.; 21 см. ‒ Библиогр.: с. 74‒78 (56 назв.). (Шифр Г019‒3311)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Pr="00CD7615" w:rsidRDefault="00147D94" w:rsidP="00147D94">
      <w:pPr>
        <w:pStyle w:val="20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b/>
          <w:sz w:val="24"/>
          <w:szCs w:val="24"/>
        </w:rPr>
        <w:t>30. Технология</w:t>
      </w:r>
      <w:r w:rsidRPr="00CD7615">
        <w:rPr>
          <w:rFonts w:ascii="Times New Roman" w:hAnsi="Times New Roman"/>
          <w:sz w:val="24"/>
          <w:szCs w:val="24"/>
        </w:rPr>
        <w:t xml:space="preserve"> мониторинга пихтовых лесов в зоне инвазии уссурийского полиграфа в Сиб</w:t>
      </w:r>
      <w:r w:rsidRPr="00CD7615">
        <w:rPr>
          <w:rFonts w:ascii="Times New Roman" w:hAnsi="Times New Roman"/>
          <w:sz w:val="24"/>
          <w:szCs w:val="24"/>
        </w:rPr>
        <w:t>и</w:t>
      </w:r>
      <w:r w:rsidRPr="00CD7615">
        <w:rPr>
          <w:rFonts w:ascii="Times New Roman" w:hAnsi="Times New Roman"/>
          <w:sz w:val="24"/>
          <w:szCs w:val="24"/>
        </w:rPr>
        <w:t>ри/ [С. А. Кривец, Э. М. Бисирова, Е. С. Волкова и др.; отв. ред. : А. Г. Дюкарев, С. А. Кривец]; Ин</w:t>
      </w:r>
      <w:r w:rsidRPr="00CD7615">
        <w:rPr>
          <w:rFonts w:ascii="Times New Roman" w:hAnsi="Times New Roman"/>
          <w:sz w:val="24"/>
          <w:szCs w:val="24"/>
        </w:rPr>
        <w:noBreakHyphen/>
        <w:t>т мониторинга климат. и экол. систем. ‒ Томск: УМИУМ, 2018. ‒ 74 с.: ил., цв. ил.; 21 см. ‒ Библиогр.: с. 65‒72 (72 назв.). (Шифр Г2019‒2193)</w:t>
      </w:r>
    </w:p>
    <w:p w:rsidR="00147D94" w:rsidRPr="00CD7615" w:rsidRDefault="00147D94" w:rsidP="00147D94">
      <w:pPr>
        <w:pStyle w:val="a7"/>
        <w:rPr>
          <w:rFonts w:ascii="Times New Roman" w:hAnsi="Times New Roman"/>
          <w:sz w:val="24"/>
          <w:szCs w:val="24"/>
        </w:rPr>
      </w:pPr>
      <w:r w:rsidRPr="00CD761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47D94" w:rsidRPr="00CD7615" w:rsidRDefault="00BD1542" w:rsidP="00147D94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="00147D94" w:rsidRPr="00CD7615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47D94" w:rsidRDefault="00CD7615" w:rsidP="00147D94">
      <w:pPr>
        <w:pStyle w:val="1"/>
        <w:rPr>
          <w:rFonts w:ascii="Times New Roman" w:hAnsi="Times New Roman" w:cs="Times New Roman"/>
        </w:rPr>
      </w:pPr>
      <w:r w:rsidRPr="00CD7615">
        <w:rPr>
          <w:rFonts w:ascii="Times New Roman" w:hAnsi="Times New Roman" w:cs="Times New Roman"/>
        </w:rPr>
        <w:br w:type="page"/>
      </w:r>
      <w:bookmarkStart w:id="25" w:name="_Toc14249321"/>
      <w:r w:rsidR="00147D94" w:rsidRPr="00CD7615">
        <w:rPr>
          <w:rFonts w:ascii="Times New Roman" w:hAnsi="Times New Roman" w:cs="Times New Roman"/>
        </w:rPr>
        <w:lastRenderedPageBreak/>
        <w:t>ТЕКУЩЕЕ ЗАКОНОДАТЕЛЬСТВО: КРАТКИЙ ОБЗОР</w:t>
      </w:r>
      <w:bookmarkEnd w:id="25"/>
    </w:p>
    <w:p w:rsidR="00BD1542" w:rsidRPr="00BD1542" w:rsidRDefault="00BD1542" w:rsidP="00BD1542">
      <w:bookmarkStart w:id="26" w:name="_GoBack"/>
      <w:bookmarkEnd w:id="26"/>
    </w:p>
    <w:tbl>
      <w:tblPr>
        <w:tblW w:w="9497" w:type="dxa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8363"/>
      </w:tblGrid>
      <w:tr w:rsidR="00BD1542" w:rsidRPr="00FF789D" w:rsidTr="00BD154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BD1542" w:rsidRPr="009559C8" w:rsidRDefault="00BD1542" w:rsidP="00BD154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Постановление Правительства РФ от 29.06.2019 N 836</w:t>
            </w:r>
          </w:p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"О проведении эксперимента по маркировке средствами идентификации отдел</w:t>
            </w:r>
            <w:r w:rsidRPr="00687C86">
              <w:rPr>
                <w:sz w:val="22"/>
                <w:szCs w:val="22"/>
              </w:rPr>
              <w:t>ь</w:t>
            </w:r>
            <w:r w:rsidRPr="00687C86">
              <w:rPr>
                <w:sz w:val="22"/>
                <w:szCs w:val="22"/>
              </w:rPr>
              <w:t>ных видов м</w:t>
            </w:r>
            <w:r w:rsidRPr="00687C86">
              <w:rPr>
                <w:sz w:val="22"/>
                <w:szCs w:val="22"/>
              </w:rPr>
              <w:t>о</w:t>
            </w:r>
            <w:r w:rsidRPr="00687C86">
              <w:rPr>
                <w:sz w:val="22"/>
                <w:szCs w:val="22"/>
              </w:rPr>
              <w:t>лочной продукции на территории Российской Федерации"</w:t>
            </w:r>
          </w:p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(вместе с "Положением о проведении эксперимента по маркировке средствами идентификации отдельных видов молочной продукции на территории Российской Федерации")</w:t>
            </w:r>
          </w:p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Источник публикации</w:t>
            </w:r>
          </w:p>
          <w:p w:rsidR="00BD154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Официальный интернет-портал правовой информации http://www.pravo.gov.ru, 03.07.2019</w:t>
            </w:r>
          </w:p>
          <w:p w:rsidR="00BD1542" w:rsidRPr="007405B8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BD1542" w:rsidRPr="00FF789D" w:rsidTr="00BD154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BD1542" w:rsidRPr="009559C8" w:rsidRDefault="00BD1542" w:rsidP="00BD154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Приказ Минсельхоза России от 06.06.2019 N 317</w:t>
            </w:r>
          </w:p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"Об утверждении Ветеринарных правил осуществления профилактических, ди</w:t>
            </w:r>
            <w:r w:rsidRPr="00687C86">
              <w:rPr>
                <w:sz w:val="22"/>
                <w:szCs w:val="22"/>
              </w:rPr>
              <w:t>а</w:t>
            </w:r>
            <w:r w:rsidRPr="00687C86">
              <w:rPr>
                <w:sz w:val="22"/>
                <w:szCs w:val="22"/>
              </w:rPr>
              <w:t>гностических, лечебных, ограничительных и иных мероприятий, установления и о</w:t>
            </w:r>
            <w:r w:rsidRPr="00687C86">
              <w:rPr>
                <w:sz w:val="22"/>
                <w:szCs w:val="22"/>
              </w:rPr>
              <w:t>т</w:t>
            </w:r>
            <w:r w:rsidRPr="00687C86">
              <w:rPr>
                <w:sz w:val="22"/>
                <w:szCs w:val="22"/>
              </w:rPr>
              <w:t>мены карантина и иных ограничений, направленных на предотвращение распростр</w:t>
            </w:r>
            <w:r w:rsidRPr="00687C86">
              <w:rPr>
                <w:sz w:val="22"/>
                <w:szCs w:val="22"/>
              </w:rPr>
              <w:t>а</w:t>
            </w:r>
            <w:r w:rsidRPr="00687C86">
              <w:rPr>
                <w:sz w:val="22"/>
                <w:szCs w:val="22"/>
              </w:rPr>
              <w:t>нения и ликвидацию очагов гриппа лошадей"</w:t>
            </w:r>
          </w:p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(Зарегистрировано в Минюсте России 01.07.2019 N 55090)</w:t>
            </w:r>
          </w:p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Источник публикации</w:t>
            </w:r>
          </w:p>
          <w:p w:rsidR="00BD154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Официальный интернет-портал правовой информации http://www.pravo.gov.ru, 02.07.2019</w:t>
            </w:r>
          </w:p>
          <w:p w:rsidR="00BD1542" w:rsidRPr="007405B8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BD1542" w:rsidRPr="00FF789D" w:rsidTr="00BD154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BD1542" w:rsidRPr="009559C8" w:rsidRDefault="00BD1542" w:rsidP="00BD154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Приказ Минсельхоза России от 04.04.2019 N 167</w:t>
            </w:r>
          </w:p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"Об утверждении форм документов об использовании средств бюджетов субъе</w:t>
            </w:r>
            <w:r w:rsidRPr="00687C86">
              <w:rPr>
                <w:sz w:val="22"/>
                <w:szCs w:val="22"/>
              </w:rPr>
              <w:t>к</w:t>
            </w:r>
            <w:r w:rsidRPr="00687C86">
              <w:rPr>
                <w:sz w:val="22"/>
                <w:szCs w:val="22"/>
              </w:rPr>
              <w:t>тов Российской Федерации, предусмотренных приложениями NN 7 - 9 к Госуда</w:t>
            </w:r>
            <w:r w:rsidRPr="00687C86">
              <w:rPr>
                <w:sz w:val="22"/>
                <w:szCs w:val="22"/>
              </w:rPr>
              <w:t>р</w:t>
            </w:r>
            <w:r w:rsidRPr="00687C86">
              <w:rPr>
                <w:sz w:val="22"/>
                <w:szCs w:val="22"/>
              </w:rPr>
              <w:t>ственной программе развития сельского хозяйства и регулирования рынков сельск</w:t>
            </w:r>
            <w:r w:rsidRPr="00687C86">
              <w:rPr>
                <w:sz w:val="22"/>
                <w:szCs w:val="22"/>
              </w:rPr>
              <w:t>о</w:t>
            </w:r>
            <w:r w:rsidRPr="00687C86">
              <w:rPr>
                <w:sz w:val="22"/>
                <w:szCs w:val="22"/>
              </w:rPr>
              <w:t>хозяйственной продукции, сырья и продовольствия, утвержденной постановл</w:t>
            </w:r>
            <w:r w:rsidRPr="00687C86">
              <w:rPr>
                <w:sz w:val="22"/>
                <w:szCs w:val="22"/>
              </w:rPr>
              <w:t>е</w:t>
            </w:r>
            <w:r w:rsidRPr="00687C86">
              <w:rPr>
                <w:sz w:val="22"/>
                <w:szCs w:val="22"/>
              </w:rPr>
              <w:t>нием Правительства Российской Федерации от 14 июля 2012 г. N 717, а также ср</w:t>
            </w:r>
            <w:r w:rsidRPr="00687C86">
              <w:rPr>
                <w:sz w:val="22"/>
                <w:szCs w:val="22"/>
              </w:rPr>
              <w:t>о</w:t>
            </w:r>
            <w:r w:rsidRPr="00687C86">
              <w:rPr>
                <w:sz w:val="22"/>
                <w:szCs w:val="22"/>
              </w:rPr>
              <w:t>ков их представления"</w:t>
            </w:r>
          </w:p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(Зарегистрировано в Минюсте России 26.06.2019 N 55052)</w:t>
            </w:r>
          </w:p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Источник публикации</w:t>
            </w:r>
          </w:p>
          <w:p w:rsidR="00BD154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Официальный интернет-портал правовой информации http://www.pravo.gov.ru, 27.06.2019</w:t>
            </w:r>
          </w:p>
          <w:p w:rsidR="00BD1542" w:rsidRPr="007405B8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BD1542" w:rsidRPr="00FF789D" w:rsidTr="00BD154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BD1542" w:rsidRPr="009559C8" w:rsidRDefault="00BD1542" w:rsidP="00BD154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Приказ Минобрнауки России от 21.03.2019 N 15н</w:t>
            </w:r>
          </w:p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"Об утверждении Порядка проведения федеральным государственным бюдже</w:t>
            </w:r>
            <w:r w:rsidRPr="00687C86">
              <w:rPr>
                <w:sz w:val="22"/>
                <w:szCs w:val="22"/>
              </w:rPr>
              <w:t>т</w:t>
            </w:r>
            <w:r w:rsidRPr="00687C86">
              <w:rPr>
                <w:sz w:val="22"/>
                <w:szCs w:val="22"/>
              </w:rPr>
              <w:t>ным учреждением "Российская академия наук" оценки и подготовки им закл</w:t>
            </w:r>
            <w:r w:rsidRPr="00687C86">
              <w:rPr>
                <w:sz w:val="22"/>
                <w:szCs w:val="22"/>
              </w:rPr>
              <w:t>ю</w:t>
            </w:r>
            <w:r w:rsidRPr="00687C86">
              <w:rPr>
                <w:sz w:val="22"/>
                <w:szCs w:val="22"/>
              </w:rPr>
              <w:t>чений по проектам тематики научных исследований, включаемых в планы научных работ, проектам планов научных работ научных организаций и образовательных организ</w:t>
            </w:r>
            <w:r w:rsidRPr="00687C86">
              <w:rPr>
                <w:sz w:val="22"/>
                <w:szCs w:val="22"/>
              </w:rPr>
              <w:t>а</w:t>
            </w:r>
            <w:r w:rsidRPr="00687C86">
              <w:rPr>
                <w:sz w:val="22"/>
                <w:szCs w:val="22"/>
              </w:rPr>
              <w:t>ций высшего образования, осуществляющих научные исслед</w:t>
            </w:r>
            <w:r w:rsidRPr="00687C86">
              <w:rPr>
                <w:sz w:val="22"/>
                <w:szCs w:val="22"/>
              </w:rPr>
              <w:t>о</w:t>
            </w:r>
            <w:r w:rsidRPr="00687C86">
              <w:rPr>
                <w:sz w:val="22"/>
                <w:szCs w:val="22"/>
              </w:rPr>
              <w:t>вания за счет средств федерального бюджета, в части научной и научно-технической деятельн</w:t>
            </w:r>
            <w:r w:rsidRPr="00687C86">
              <w:rPr>
                <w:sz w:val="22"/>
                <w:szCs w:val="22"/>
              </w:rPr>
              <w:t>о</w:t>
            </w:r>
            <w:r w:rsidRPr="00687C86">
              <w:rPr>
                <w:sz w:val="22"/>
                <w:szCs w:val="22"/>
              </w:rPr>
              <w:t>сти, а также форм проекта тематики научных исследований и проекта плана научных работ таких организаций, заключения федерального государственного бю</w:t>
            </w:r>
            <w:r w:rsidRPr="00687C86">
              <w:rPr>
                <w:sz w:val="22"/>
                <w:szCs w:val="22"/>
              </w:rPr>
              <w:t>д</w:t>
            </w:r>
            <w:r w:rsidRPr="00687C86">
              <w:rPr>
                <w:sz w:val="22"/>
                <w:szCs w:val="22"/>
              </w:rPr>
              <w:t>жетного учреждения "Российская академия наук" по проектам тематики научных исследований, включа</w:t>
            </w:r>
            <w:r w:rsidRPr="00687C86">
              <w:rPr>
                <w:sz w:val="22"/>
                <w:szCs w:val="22"/>
              </w:rPr>
              <w:t>е</w:t>
            </w:r>
            <w:r w:rsidRPr="00687C86">
              <w:rPr>
                <w:sz w:val="22"/>
                <w:szCs w:val="22"/>
              </w:rPr>
              <w:t>мых в планы научных работ, проектам планов научных р</w:t>
            </w:r>
            <w:r w:rsidRPr="00687C86">
              <w:rPr>
                <w:sz w:val="22"/>
                <w:szCs w:val="22"/>
              </w:rPr>
              <w:t>а</w:t>
            </w:r>
            <w:r w:rsidRPr="00687C86">
              <w:rPr>
                <w:sz w:val="22"/>
                <w:szCs w:val="22"/>
              </w:rPr>
              <w:t>бот научных организаций и образовательных организаций высшего образования, осуществляющих научные и</w:t>
            </w:r>
            <w:r w:rsidRPr="00687C86">
              <w:rPr>
                <w:sz w:val="22"/>
                <w:szCs w:val="22"/>
              </w:rPr>
              <w:t>с</w:t>
            </w:r>
            <w:r w:rsidRPr="00687C86">
              <w:rPr>
                <w:sz w:val="22"/>
                <w:szCs w:val="22"/>
              </w:rPr>
              <w:t>следования за счет средств федерального бюджета, в части научной и научно-технической деятельности, а также критериев и показателей, используемых при пр</w:t>
            </w:r>
            <w:r w:rsidRPr="00687C86">
              <w:rPr>
                <w:sz w:val="22"/>
                <w:szCs w:val="22"/>
              </w:rPr>
              <w:t>о</w:t>
            </w:r>
            <w:r w:rsidRPr="00687C86">
              <w:rPr>
                <w:sz w:val="22"/>
                <w:szCs w:val="22"/>
              </w:rPr>
              <w:t>ведении такой оценки и подготовке таких заключений"</w:t>
            </w:r>
          </w:p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(Зарегистрировано в Минюсте России 26.06.2019 N 55054)</w:t>
            </w:r>
          </w:p>
          <w:p w:rsidR="00BD1542" w:rsidRPr="00687C86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Источник публикации</w:t>
            </w:r>
          </w:p>
          <w:p w:rsidR="00BD154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687C86">
              <w:rPr>
                <w:sz w:val="22"/>
                <w:szCs w:val="22"/>
              </w:rPr>
              <w:t>Официальный интернет-портал правовой информации http://www.pravo.gov.ru, 27.06.2019</w:t>
            </w:r>
          </w:p>
          <w:p w:rsidR="00BD1542" w:rsidRPr="007405B8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BD1542" w:rsidRPr="00FF789D" w:rsidTr="00BD154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BD1542" w:rsidRPr="009559C8" w:rsidRDefault="00BD1542" w:rsidP="00BD154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BD1542" w:rsidRPr="00CA552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"Ведомственная целевая программа "Устойчивое развитие сельских террит</w:t>
            </w:r>
            <w:r w:rsidRPr="00CA5522">
              <w:rPr>
                <w:sz w:val="22"/>
                <w:szCs w:val="22"/>
              </w:rPr>
              <w:t>о</w:t>
            </w:r>
            <w:r w:rsidRPr="00CA5522">
              <w:rPr>
                <w:sz w:val="22"/>
                <w:szCs w:val="22"/>
              </w:rPr>
              <w:t>рий"</w:t>
            </w:r>
          </w:p>
          <w:p w:rsidR="00BD1542" w:rsidRPr="00CA552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(утв. Минсельхозом России 07.06.2019)</w:t>
            </w:r>
          </w:p>
          <w:p w:rsidR="00BD1542" w:rsidRPr="00CA552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lastRenderedPageBreak/>
              <w:t>Источник публикации</w:t>
            </w:r>
          </w:p>
          <w:p w:rsidR="00BD154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Документ опубликован не был</w:t>
            </w:r>
          </w:p>
          <w:p w:rsidR="00BD1542" w:rsidRPr="007405B8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BD1542" w:rsidRPr="00FF789D" w:rsidTr="00BD154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BD1542" w:rsidRPr="009559C8" w:rsidRDefault="00BD1542" w:rsidP="00BD154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BD1542" w:rsidRPr="00CA552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Постановление Президиума РАН от 28.05.2019 N 94</w:t>
            </w:r>
          </w:p>
          <w:p w:rsidR="00BD1542" w:rsidRPr="00CA552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"Об утверждении Положения о Совете РАН по генно-инженерной деятельности и состава Сов</w:t>
            </w:r>
            <w:r w:rsidRPr="00CA5522">
              <w:rPr>
                <w:sz w:val="22"/>
                <w:szCs w:val="22"/>
              </w:rPr>
              <w:t>е</w:t>
            </w:r>
            <w:r w:rsidRPr="00CA5522">
              <w:rPr>
                <w:sz w:val="22"/>
                <w:szCs w:val="22"/>
              </w:rPr>
              <w:t>та (представление председателя Совета)"</w:t>
            </w:r>
          </w:p>
          <w:p w:rsidR="00BD1542" w:rsidRPr="00CA552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Источник публикации</w:t>
            </w:r>
          </w:p>
          <w:p w:rsidR="00BD154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Документ опубликован не был</w:t>
            </w:r>
          </w:p>
          <w:p w:rsidR="00BD1542" w:rsidRPr="007405B8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BD1542" w:rsidRPr="00FF789D" w:rsidTr="00BD154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BD1542" w:rsidRPr="009559C8" w:rsidRDefault="00BD1542" w:rsidP="00BD154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BD1542" w:rsidRPr="00CA552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Постановление Президиума РАН от 28.05.2019 N 100</w:t>
            </w:r>
          </w:p>
          <w:p w:rsidR="00BD1542" w:rsidRPr="00CA552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"Об утверждении Положения о премии РАН за лучшие работы по популяриз</w:t>
            </w:r>
            <w:r w:rsidRPr="00CA5522">
              <w:rPr>
                <w:sz w:val="22"/>
                <w:szCs w:val="22"/>
              </w:rPr>
              <w:t>а</w:t>
            </w:r>
            <w:r w:rsidRPr="00CA5522">
              <w:rPr>
                <w:sz w:val="22"/>
                <w:szCs w:val="22"/>
              </w:rPr>
              <w:t>ции науки (пре</w:t>
            </w:r>
            <w:r w:rsidRPr="00CA5522">
              <w:rPr>
                <w:sz w:val="22"/>
                <w:szCs w:val="22"/>
              </w:rPr>
              <w:t>д</w:t>
            </w:r>
            <w:r w:rsidRPr="00CA5522">
              <w:rPr>
                <w:sz w:val="22"/>
                <w:szCs w:val="22"/>
              </w:rPr>
              <w:t>ставление Комиссии РАН по популяризации науки)"</w:t>
            </w:r>
          </w:p>
          <w:p w:rsidR="00BD1542" w:rsidRPr="00CA552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Источник публикации</w:t>
            </w:r>
          </w:p>
          <w:p w:rsidR="00BD154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Документ опубликован не был</w:t>
            </w:r>
          </w:p>
          <w:p w:rsidR="00BD1542" w:rsidRPr="007405B8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BD1542" w:rsidRPr="00FF789D" w:rsidTr="00BD154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BD1542" w:rsidRPr="009559C8" w:rsidRDefault="00BD1542" w:rsidP="00BD154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BD1542" w:rsidRPr="00CA552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&lt;Письмо&gt; Минобрнауки России от 26.06.2019 N МН-1426/ГТ</w:t>
            </w:r>
          </w:p>
          <w:p w:rsidR="00BD1542" w:rsidRPr="00CA552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"О внесении изменений в перечень отраслей науки"</w:t>
            </w:r>
          </w:p>
          <w:p w:rsidR="00BD1542" w:rsidRPr="00CA552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Источник публикации</w:t>
            </w:r>
          </w:p>
          <w:p w:rsidR="00BD1542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A5522">
              <w:rPr>
                <w:sz w:val="22"/>
                <w:szCs w:val="22"/>
              </w:rPr>
              <w:t>Документ опубликован не был</w:t>
            </w:r>
          </w:p>
          <w:p w:rsidR="00BD1542" w:rsidRPr="007405B8" w:rsidRDefault="00BD1542" w:rsidP="00343FB5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BD1542" w:rsidRPr="00FF789D" w:rsidTr="00BD154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BD1542" w:rsidRPr="009559C8" w:rsidRDefault="00BD1542" w:rsidP="00BD154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BD1542" w:rsidRPr="003F58E4" w:rsidRDefault="00BD1542" w:rsidP="00343FB5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F58E4">
              <w:rPr>
                <w:sz w:val="22"/>
                <w:szCs w:val="22"/>
              </w:rPr>
              <w:t>Приказ Минтруда и соцразвития Новосибирской области от 20.06.2019 N 640</w:t>
            </w:r>
          </w:p>
          <w:p w:rsidR="00BD1542" w:rsidRPr="003F58E4" w:rsidRDefault="00BD1542" w:rsidP="00343FB5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F58E4">
              <w:rPr>
                <w:sz w:val="22"/>
                <w:szCs w:val="22"/>
              </w:rPr>
              <w:t>"О Научно-техническом совете при министерстве труда и социального ра</w:t>
            </w:r>
            <w:r w:rsidRPr="003F58E4">
              <w:rPr>
                <w:sz w:val="22"/>
                <w:szCs w:val="22"/>
              </w:rPr>
              <w:t>з</w:t>
            </w:r>
            <w:r w:rsidRPr="003F58E4">
              <w:rPr>
                <w:sz w:val="22"/>
                <w:szCs w:val="22"/>
              </w:rPr>
              <w:t>вития Новос</w:t>
            </w:r>
            <w:r w:rsidRPr="003F58E4">
              <w:rPr>
                <w:sz w:val="22"/>
                <w:szCs w:val="22"/>
              </w:rPr>
              <w:t>и</w:t>
            </w:r>
            <w:r w:rsidRPr="003F58E4">
              <w:rPr>
                <w:sz w:val="22"/>
                <w:szCs w:val="22"/>
              </w:rPr>
              <w:t>бирской области"</w:t>
            </w:r>
          </w:p>
          <w:p w:rsidR="00BD1542" w:rsidRPr="003F58E4" w:rsidRDefault="00BD1542" w:rsidP="00343FB5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F58E4">
              <w:rPr>
                <w:sz w:val="22"/>
                <w:szCs w:val="22"/>
              </w:rPr>
              <w:t>Источник публикации</w:t>
            </w:r>
          </w:p>
          <w:p w:rsidR="00BD1542" w:rsidRDefault="00BD1542" w:rsidP="00343FB5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F58E4">
              <w:rPr>
                <w:sz w:val="22"/>
                <w:szCs w:val="22"/>
              </w:rPr>
              <w:t>Официальный интернет-портал правовой информации http://www.pravo.gov.ru, 20.06.2019</w:t>
            </w:r>
          </w:p>
          <w:p w:rsidR="00BD1542" w:rsidRPr="007405B8" w:rsidRDefault="00BD1542" w:rsidP="00343FB5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  <w:tr w:rsidR="00BD1542" w:rsidRPr="00FF789D" w:rsidTr="00BD154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BD1542" w:rsidRPr="009559C8" w:rsidRDefault="00BD1542" w:rsidP="00BD154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BD1542" w:rsidRPr="003F58E4" w:rsidRDefault="00BD1542" w:rsidP="00343FB5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F58E4">
              <w:rPr>
                <w:sz w:val="22"/>
                <w:szCs w:val="22"/>
              </w:rPr>
              <w:t>"ГОСТ 34480-2018. Межгосударственный стандарт. Мясо и мясные пр</w:t>
            </w:r>
            <w:r w:rsidRPr="003F58E4">
              <w:rPr>
                <w:sz w:val="22"/>
                <w:szCs w:val="22"/>
              </w:rPr>
              <w:t>о</w:t>
            </w:r>
            <w:r w:rsidRPr="003F58E4">
              <w:rPr>
                <w:sz w:val="22"/>
                <w:szCs w:val="22"/>
              </w:rPr>
              <w:t>дукты. Определение амфениколов и пенициллинов методом тандемной жи</w:t>
            </w:r>
            <w:r w:rsidRPr="003F58E4">
              <w:rPr>
                <w:sz w:val="22"/>
                <w:szCs w:val="22"/>
              </w:rPr>
              <w:t>д</w:t>
            </w:r>
            <w:r w:rsidRPr="003F58E4">
              <w:rPr>
                <w:sz w:val="22"/>
                <w:szCs w:val="22"/>
              </w:rPr>
              <w:t>костной масс-спектрометрии"</w:t>
            </w:r>
          </w:p>
          <w:p w:rsidR="00BD1542" w:rsidRPr="003F58E4" w:rsidRDefault="00BD1542" w:rsidP="00343FB5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F58E4">
              <w:rPr>
                <w:sz w:val="22"/>
                <w:szCs w:val="22"/>
              </w:rPr>
              <w:t>(введен в действие Приказом Росстандарта от 16.11.2018 N 1023-ст)</w:t>
            </w:r>
          </w:p>
          <w:p w:rsidR="00BD1542" w:rsidRPr="003F58E4" w:rsidRDefault="00BD1542" w:rsidP="00343FB5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F58E4">
              <w:rPr>
                <w:sz w:val="22"/>
                <w:szCs w:val="22"/>
              </w:rPr>
              <w:t>Источник публикации</w:t>
            </w:r>
          </w:p>
          <w:p w:rsidR="00BD1542" w:rsidRDefault="00BD1542" w:rsidP="00343FB5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F58E4">
              <w:rPr>
                <w:sz w:val="22"/>
                <w:szCs w:val="22"/>
              </w:rPr>
              <w:t>М.: Стандартинформ, 2018</w:t>
            </w:r>
          </w:p>
          <w:p w:rsidR="00BD1542" w:rsidRPr="009612BA" w:rsidRDefault="00BD1542" w:rsidP="00343FB5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</w:tbl>
    <w:p w:rsidR="00BD1542" w:rsidRPr="00BD1542" w:rsidRDefault="00BD1542" w:rsidP="00BD1542"/>
    <w:sectPr w:rsidR="00BD1542" w:rsidRPr="00BD1542" w:rsidSect="00CD7615">
      <w:footerReference w:type="default" r:id="rId43"/>
      <w:pgSz w:w="11907" w:h="16840" w:code="9"/>
      <w:pgMar w:top="981" w:right="748" w:bottom="1287" w:left="748" w:header="556" w:footer="9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02E" w:rsidRDefault="007F202E">
      <w:r>
        <w:separator/>
      </w:r>
    </w:p>
  </w:endnote>
  <w:endnote w:type="continuationSeparator" w:id="0">
    <w:p w:rsidR="007F202E" w:rsidRDefault="007F2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02E" w:rsidRDefault="007F202E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02E" w:rsidRDefault="007F202E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02E" w:rsidRDefault="00BD1542">
    <w:pPr>
      <w:ind w:right="360"/>
    </w:pPr>
    <w:r>
      <w:rPr>
        <w:noProof/>
        <w:kern w:val="16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7.15pt;margin-top:781.45pt;width:61.5pt;height:11.25pt;z-index:251657728;mso-position-horizontal-relative:page;mso-position-vertical-relative:page" stroked="f">
          <v:textbox inset="0,0,0,0">
            <w:txbxContent>
              <w:p w:rsidR="007F202E" w:rsidRPr="000B34B1" w:rsidRDefault="007F202E" w:rsidP="000B34B1"/>
            </w:txbxContent>
          </v:textbox>
          <w10:wrap anchorx="page" anchory="page"/>
        </v:shape>
      </w:pict>
    </w:r>
    <w:r w:rsidR="007F202E">
      <w:rPr>
        <w:rStyle w:val="a3"/>
      </w:rPr>
      <w:fldChar w:fldCharType="begin"/>
    </w:r>
    <w:r w:rsidR="007F202E">
      <w:rPr>
        <w:rStyle w:val="a3"/>
      </w:rPr>
      <w:instrText xml:space="preserve"> PAGE </w:instrText>
    </w:r>
    <w:r w:rsidR="007F202E">
      <w:rPr>
        <w:rStyle w:val="a3"/>
      </w:rPr>
      <w:fldChar w:fldCharType="separate"/>
    </w:r>
    <w:r>
      <w:rPr>
        <w:rStyle w:val="a3"/>
        <w:noProof/>
      </w:rPr>
      <w:t>8</w:t>
    </w:r>
    <w:r w:rsidR="007F202E"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02E" w:rsidRDefault="007F202E">
    <w:pPr>
      <w:framePr w:w="886" w:wrap="around" w:vAnchor="text" w:hAnchor="page" w:x="10291" w:y="18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BD1542">
      <w:rPr>
        <w:rStyle w:val="a3"/>
        <w:noProof/>
      </w:rPr>
      <w:t>3</w:t>
    </w:r>
    <w:r>
      <w:rPr>
        <w:rStyle w:val="a3"/>
      </w:rPr>
      <w:fldChar w:fldCharType="end"/>
    </w:r>
  </w:p>
  <w:p w:rsidR="007F202E" w:rsidRDefault="007F202E" w:rsidP="000B34B1">
    <w:pPr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02E" w:rsidRDefault="007F202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02E" w:rsidRDefault="007F202E">
      <w:r>
        <w:separator/>
      </w:r>
    </w:p>
  </w:footnote>
  <w:footnote w:type="continuationSeparator" w:id="0">
    <w:p w:rsidR="007F202E" w:rsidRDefault="007F20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7D94"/>
    <w:rsid w:val="0003095C"/>
    <w:rsid w:val="000B34B1"/>
    <w:rsid w:val="00147D94"/>
    <w:rsid w:val="00452335"/>
    <w:rsid w:val="006A322C"/>
    <w:rsid w:val="006D2C10"/>
    <w:rsid w:val="007F202E"/>
    <w:rsid w:val="00954362"/>
    <w:rsid w:val="00AB3891"/>
    <w:rsid w:val="00BD1542"/>
    <w:rsid w:val="00C665BE"/>
    <w:rsid w:val="00CD7615"/>
    <w:rsid w:val="00FF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ascii="Courier New" w:hAnsi="Courier New"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ascii="Courier New" w:hAnsi="Courier New" w:cs="Arial"/>
      <w:b/>
      <w:bCs/>
      <w:iCs/>
      <w:kern w:val="24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ascii="Courier New" w:hAnsi="Courier New" w:cs="Arial"/>
      <w:b/>
      <w:bCs/>
      <w:kern w:val="22"/>
      <w:sz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rFonts w:ascii="Courier New" w:hAnsi="Courier New"/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rFonts w:ascii="Courier New" w:hAnsi="Courier New"/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rFonts w:ascii="Courier New" w:hAnsi="Courier New"/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rFonts w:ascii="Courier New" w:hAnsi="Courier New"/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rFonts w:ascii="Courier New" w:hAnsi="Courier New"/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ascii="Courier New" w:hAnsi="Courier New"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Pr>
      <w:rFonts w:ascii="Courier New" w:hAnsi="Courier New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Arial" w:hAnsi="Arial"/>
      <w:kern w:val="16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Courier New" w:hAnsi="Courier New"/>
      <w:sz w:val="17"/>
    </w:rPr>
  </w:style>
  <w:style w:type="paragraph" w:customStyle="1" w:styleId="10">
    <w:name w:val="Основной 1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20">
    <w:name w:val="Основной 2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30">
    <w:name w:val="Основной 3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40">
    <w:name w:val="Основной 4"/>
    <w:basedOn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Arial" w:hAnsi="Arial"/>
      <w:kern w:val="16"/>
      <w:sz w:val="22"/>
      <w:szCs w:val="20"/>
    </w:rPr>
  </w:style>
  <w:style w:type="paragraph" w:customStyle="1" w:styleId="50">
    <w:name w:val="Основной 5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Arial" w:hAnsi="Arial"/>
      <w:kern w:val="20"/>
      <w:sz w:val="22"/>
    </w:rPr>
  </w:style>
  <w:style w:type="paragraph" w:customStyle="1" w:styleId="a9">
    <w:name w:val="Рубрика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Arial" w:hAnsi="Arial"/>
      <w:kern w:val="20"/>
      <w:sz w:val="18"/>
    </w:rPr>
  </w:style>
  <w:style w:type="paragraph" w:customStyle="1" w:styleId="aa">
    <w:name w:val="Ссылки"/>
    <w:next w:val="a"/>
    <w:autoRedefine/>
    <w:rsid w:val="00452335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Arial" w:hAnsi="Arial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tabs>
        <w:tab w:val="right" w:leader="dot" w:pos="9912"/>
      </w:tabs>
    </w:pPr>
    <w:rPr>
      <w:noProof/>
      <w:spacing w:val="-2"/>
      <w:sz w:val="21"/>
      <w:szCs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Courier New" w:hAnsi="Courier New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ind w:left="240"/>
    </w:pPr>
    <w:rPr>
      <w:rFonts w:ascii="Courier New" w:hAnsi="Courier New"/>
      <w:sz w:val="18"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Courier New" w:hAnsi="Courier New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Courier New" w:hAnsi="Courier New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Courier New" w:hAnsi="Courier New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Courier New" w:hAnsi="Courier New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Courier New" w:hAnsi="Courier New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Courier New" w:hAnsi="Courier New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Courier New" w:hAnsi="Courier New"/>
      <w:sz w:val="18"/>
    </w:rPr>
  </w:style>
  <w:style w:type="paragraph" w:customStyle="1" w:styleId="61">
    <w:name w:val="Основной 6"/>
    <w:basedOn w:val="a"/>
    <w:autoRedefine/>
    <w:rsid w:val="00452335"/>
    <w:pPr>
      <w:spacing w:line="216" w:lineRule="auto"/>
    </w:pPr>
    <w:rPr>
      <w:rFonts w:ascii="Arial" w:hAnsi="Arial"/>
      <w:sz w:val="22"/>
    </w:rPr>
  </w:style>
  <w:style w:type="character" w:styleId="ac">
    <w:name w:val="Hyperlink"/>
    <w:basedOn w:val="a0"/>
    <w:uiPriority w:val="99"/>
    <w:rsid w:val="00147D94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FF0292"/>
    <w:rPr>
      <w:sz w:val="24"/>
      <w:szCs w:val="24"/>
    </w:rPr>
  </w:style>
  <w:style w:type="paragraph" w:customStyle="1" w:styleId="ConsPlusNormal">
    <w:name w:val="ConsPlusNormal"/>
    <w:rsid w:val="00BD1542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2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27%2A460228755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383%2A305661440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52%D1%83%D0%BF%D1%80%2A829140210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48%2A703322804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69%2A887780272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3%D1%83%D0%BF%D1%80%2A217364120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93%2A324717095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14%2A110936198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51%2A491316542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64%D1%83%D0%BF%D1%80%2A349353611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989%D1%83%D0%BF%D1%80%2A47948910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65%2A201174718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53%2A680873122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46%2A274372812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311%2A73740013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64%2A061741574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72%2A253145308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67%D1%83%D0%BF%D1%80%2A494638399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93%D1%83%D0%BF%D1%80%2A109303769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49%2A432886652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63%2A492139625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56%2A195082002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042%2A413923536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92%2A751128103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55%2A091187440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97%2A861295075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365%2A868636530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60%D1%83%D0%BF%D1%80%2A836984797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95%D1%83%D0%BF%D1%80%2A462379977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309%2A937227168" TargetMode="External"/><Relationship Id="rId43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-Ari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B89A0-9E9C-4442-8BFD-DC0069763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p4-Arial</Template>
  <TotalTime>25</TotalTime>
  <Pages>9</Pages>
  <Words>4204</Words>
  <Characters>23965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28113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6</cp:revision>
  <cp:lastPrinted>1900-12-31T17:00:00Z</cp:lastPrinted>
  <dcterms:created xsi:type="dcterms:W3CDTF">2019-07-17T02:29:00Z</dcterms:created>
  <dcterms:modified xsi:type="dcterms:W3CDTF">2019-07-17T03:35:00Z</dcterms:modified>
</cp:coreProperties>
</file>