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2C" w:rsidRDefault="006A322C">
      <w:pPr>
        <w:rPr>
          <w:rFonts w:ascii="TextBook" w:hAnsi="TextBook"/>
          <w:lang w:val="en-US"/>
        </w:rPr>
      </w:pPr>
      <w:bookmarkStart w:id="0" w:name="_GoBack"/>
      <w:bookmarkEnd w:id="0"/>
    </w:p>
    <w:p w:rsidR="001D2086" w:rsidRDefault="001D2086" w:rsidP="001D2086">
      <w:pPr>
        <w:rPr>
          <w:lang w:val="en-US"/>
        </w:rPr>
      </w:pPr>
    </w:p>
    <w:p w:rsidR="001D2086" w:rsidRDefault="001D2086" w:rsidP="001D208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1D2086" w:rsidRDefault="001D2086" w:rsidP="001D208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1D2086" w:rsidRDefault="001D2086" w:rsidP="001D2086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1D2086" w:rsidRDefault="001D2086" w:rsidP="001D2086"/>
    <w:p w:rsidR="001D2086" w:rsidRDefault="00F923AC" w:rsidP="001D2086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1D2086" w:rsidRDefault="001D2086" w:rsidP="001D2086"/>
                          <w:p w:rsidR="001D2086" w:rsidRDefault="001D2086" w:rsidP="001D2086"/>
                          <w:p w:rsidR="001D2086" w:rsidRDefault="001D2086" w:rsidP="001D2086"/>
                          <w:p w:rsidR="001D2086" w:rsidRDefault="001D2086" w:rsidP="001D2086"/>
                          <w:p w:rsidR="001D2086" w:rsidRDefault="001D2086" w:rsidP="001D2086"/>
                          <w:p w:rsidR="001D2086" w:rsidRDefault="001D2086" w:rsidP="001D2086"/>
                          <w:p w:rsidR="001D2086" w:rsidRDefault="001D2086" w:rsidP="001D2086"/>
                          <w:p w:rsidR="001D2086" w:rsidRDefault="001D2086" w:rsidP="001D2086"/>
                          <w:p w:rsidR="001D2086" w:rsidRPr="00F923AC" w:rsidRDefault="001D2086" w:rsidP="001D2086">
                            <w:pPr>
                              <w:pStyle w:val="3"/>
                              <w:rPr>
                                <w:rFonts w:ascii="Tahoma" w:hAnsi="Tahoma" w:cs="Tahom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1413456"/>
                            <w:bookmarkStart w:id="2" w:name="_Toc10209600"/>
                            <w:bookmarkStart w:id="3" w:name="_Toc6398750"/>
                            <w:bookmarkStart w:id="4" w:name="_Toc4079719"/>
                            <w:bookmarkStart w:id="5" w:name="_Toc3384767"/>
                            <w:bookmarkStart w:id="6" w:name="_Toc2153593"/>
                            <w:bookmarkStart w:id="7" w:name="_Toc3384978"/>
                            <w:bookmarkStart w:id="8" w:name="_Toc5100283"/>
                            <w:bookmarkStart w:id="9" w:name="_Toc6397119"/>
                            <w:bookmarkStart w:id="10" w:name="_Toc7526663"/>
                            <w:bookmarkStart w:id="11" w:name="_Toc10209226"/>
                            <w:bookmarkStart w:id="12" w:name="_Toc12356323"/>
                            <w:r w:rsidRPr="00F923AC">
                              <w:rPr>
                                <w:rFonts w:ascii="Tahoma" w:hAnsi="Tahoma" w:cs="Tahom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  <w:bookmarkEnd w:id="12"/>
                          </w:p>
                          <w:p w:rsidR="001D2086" w:rsidRPr="00F923AC" w:rsidRDefault="001D2086" w:rsidP="001D2086">
                            <w:pPr>
                              <w:pStyle w:val="4"/>
                              <w:rPr>
                                <w:rFonts w:ascii="Tahoma" w:hAnsi="Tahoma" w:cs="Tahom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923AC">
                              <w:rPr>
                                <w:rFonts w:ascii="Tahoma" w:hAnsi="Tahoma" w:cs="Tahom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1D2086" w:rsidRDefault="001D2086" w:rsidP="001D2086"/>
                          <w:p w:rsidR="001D2086" w:rsidRDefault="001D2086" w:rsidP="001D2086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1D2086" w:rsidRDefault="001D2086" w:rsidP="001D2086"/>
                          <w:p w:rsidR="001D2086" w:rsidRDefault="001D2086" w:rsidP="001D2086"/>
                          <w:p w:rsidR="001D2086" w:rsidRDefault="00DE6138" w:rsidP="001D2086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24</w:t>
                            </w:r>
                          </w:p>
                          <w:p w:rsidR="001D2086" w:rsidRDefault="001D2086" w:rsidP="001D2086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1D2086" w:rsidRDefault="001D2086" w:rsidP="001D2086">
                            <w:pPr>
                              <w:ind w:left="1416" w:firstLine="708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10 - 16 июня  2019 г.</w:t>
                            </w:r>
                          </w:p>
                          <w:p w:rsidR="001D2086" w:rsidRDefault="001D2086" w:rsidP="001D2086"/>
                          <w:p w:rsidR="001D2086" w:rsidRDefault="001D2086" w:rsidP="001D20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1D2086" w:rsidRDefault="001D2086" w:rsidP="001D2086"/>
                    <w:p w:rsidR="001D2086" w:rsidRDefault="001D2086" w:rsidP="001D2086"/>
                    <w:p w:rsidR="001D2086" w:rsidRDefault="001D2086" w:rsidP="001D2086"/>
                    <w:p w:rsidR="001D2086" w:rsidRDefault="001D2086" w:rsidP="001D2086"/>
                    <w:p w:rsidR="001D2086" w:rsidRDefault="001D2086" w:rsidP="001D2086"/>
                    <w:p w:rsidR="001D2086" w:rsidRDefault="001D2086" w:rsidP="001D2086"/>
                    <w:p w:rsidR="001D2086" w:rsidRDefault="001D2086" w:rsidP="001D2086"/>
                    <w:p w:rsidR="001D2086" w:rsidRDefault="001D2086" w:rsidP="001D2086"/>
                    <w:p w:rsidR="001D2086" w:rsidRPr="00F923AC" w:rsidRDefault="001D2086" w:rsidP="001D2086">
                      <w:pPr>
                        <w:pStyle w:val="3"/>
                        <w:rPr>
                          <w:rFonts w:ascii="Tahoma" w:hAnsi="Tahoma" w:cs="Tahom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3" w:name="_Toc11413456"/>
                      <w:bookmarkStart w:id="14" w:name="_Toc10209600"/>
                      <w:bookmarkStart w:id="15" w:name="_Toc6398750"/>
                      <w:bookmarkStart w:id="16" w:name="_Toc4079719"/>
                      <w:bookmarkStart w:id="17" w:name="_Toc3384767"/>
                      <w:bookmarkStart w:id="18" w:name="_Toc2153593"/>
                      <w:bookmarkStart w:id="19" w:name="_Toc3384978"/>
                      <w:bookmarkStart w:id="20" w:name="_Toc5100283"/>
                      <w:bookmarkStart w:id="21" w:name="_Toc6397119"/>
                      <w:bookmarkStart w:id="22" w:name="_Toc7526663"/>
                      <w:bookmarkStart w:id="23" w:name="_Toc10209226"/>
                      <w:bookmarkStart w:id="24" w:name="_Toc12356323"/>
                      <w:r w:rsidRPr="00F923AC">
                        <w:rPr>
                          <w:rFonts w:ascii="Tahoma" w:hAnsi="Tahoma" w:cs="Tahom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3"/>
                      <w:bookmarkEnd w:id="14"/>
                      <w:bookmarkEnd w:id="15"/>
                      <w:bookmarkEnd w:id="16"/>
                      <w:bookmarkEnd w:id="17"/>
                      <w:bookmarkEnd w:id="18"/>
                      <w:bookmarkEnd w:id="19"/>
                      <w:bookmarkEnd w:id="20"/>
                      <w:bookmarkEnd w:id="21"/>
                      <w:bookmarkEnd w:id="22"/>
                      <w:bookmarkEnd w:id="23"/>
                      <w:bookmarkEnd w:id="24"/>
                    </w:p>
                    <w:p w:rsidR="001D2086" w:rsidRPr="00F923AC" w:rsidRDefault="001D2086" w:rsidP="001D2086">
                      <w:pPr>
                        <w:pStyle w:val="4"/>
                        <w:rPr>
                          <w:rFonts w:ascii="Tahoma" w:hAnsi="Tahoma" w:cs="Tahom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923AC">
                        <w:rPr>
                          <w:rFonts w:ascii="Tahoma" w:hAnsi="Tahoma" w:cs="Tahom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1D2086" w:rsidRDefault="001D2086" w:rsidP="001D2086"/>
                    <w:p w:rsidR="001D2086" w:rsidRDefault="001D2086" w:rsidP="001D2086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1D2086" w:rsidRDefault="001D2086" w:rsidP="001D2086"/>
                    <w:p w:rsidR="001D2086" w:rsidRDefault="001D2086" w:rsidP="001D2086"/>
                    <w:p w:rsidR="001D2086" w:rsidRDefault="00DE6138" w:rsidP="001D2086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24</w:t>
                      </w:r>
                    </w:p>
                    <w:p w:rsidR="001D2086" w:rsidRDefault="001D2086" w:rsidP="001D2086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1D2086" w:rsidRDefault="001D2086" w:rsidP="001D2086">
                      <w:pPr>
                        <w:ind w:left="1416" w:firstLine="708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10 - 16 июня  2019 г.</w:t>
                      </w:r>
                    </w:p>
                    <w:p w:rsidR="001D2086" w:rsidRDefault="001D2086" w:rsidP="001D2086"/>
                    <w:p w:rsidR="001D2086" w:rsidRDefault="001D2086" w:rsidP="001D2086"/>
                  </w:txbxContent>
                </v:textbox>
              </v:shape>
            </w:pict>
          </mc:Fallback>
        </mc:AlternateContent>
      </w:r>
    </w:p>
    <w:p w:rsidR="001D2086" w:rsidRDefault="001D2086" w:rsidP="001D2086">
      <w:pPr>
        <w:rPr>
          <w:b/>
          <w:sz w:val="36"/>
        </w:rPr>
      </w:pPr>
    </w:p>
    <w:p w:rsidR="001D2086" w:rsidRDefault="001D2086" w:rsidP="001D2086">
      <w:pPr>
        <w:tabs>
          <w:tab w:val="left" w:pos="708"/>
          <w:tab w:val="center" w:pos="4677"/>
          <w:tab w:val="right" w:pos="9355"/>
        </w:tabs>
      </w:pPr>
    </w:p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/>
    <w:p w:rsidR="001D2086" w:rsidRDefault="001D2086" w:rsidP="001D2086">
      <w:pPr>
        <w:jc w:val="center"/>
      </w:pPr>
      <w:r>
        <w:rPr>
          <w:b/>
          <w:sz w:val="40"/>
        </w:rPr>
        <w:t xml:space="preserve">п. Краснообск    </w:t>
      </w:r>
      <w:r w:rsidR="00F923A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2516505</wp:posOffset>
                </wp:positionH>
                <wp:positionV relativeFrom="paragraph">
                  <wp:posOffset>2524125</wp:posOffset>
                </wp:positionV>
                <wp:extent cx="2651760" cy="1097280"/>
                <wp:effectExtent l="19050" t="19050" r="53340" b="64770"/>
                <wp:wrapNone/>
                <wp:docPr id="3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760" cy="10972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    <v:shadow on="t"/>
              </v:oval>
            </w:pict>
          </mc:Fallback>
        </mc:AlternateContent>
      </w:r>
    </w:p>
    <w:p w:rsidR="001D2086" w:rsidRDefault="001D2086" w:rsidP="001D2086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1D2086" w:rsidRDefault="001D2086" w:rsidP="001D2086">
      <w:pPr>
        <w:jc w:val="center"/>
        <w:rPr>
          <w:b/>
        </w:rPr>
      </w:pPr>
    </w:p>
    <w:p w:rsidR="001D2086" w:rsidRDefault="001D2086" w:rsidP="001D2086">
      <w:pPr>
        <w:jc w:val="center"/>
        <w:rPr>
          <w:b/>
        </w:rPr>
      </w:pPr>
    </w:p>
    <w:p w:rsidR="001D2086" w:rsidRDefault="001D2086" w:rsidP="001D2086">
      <w:pPr>
        <w:jc w:val="center"/>
        <w:rPr>
          <w:b/>
        </w:rPr>
      </w:pPr>
      <w:r>
        <w:rPr>
          <w:b/>
        </w:rPr>
        <w:t>Уважаемый читатель!</w:t>
      </w:r>
    </w:p>
    <w:p w:rsidR="001D2086" w:rsidRDefault="001D2086" w:rsidP="001D2086">
      <w:pPr>
        <w:jc w:val="center"/>
        <w:rPr>
          <w:b/>
        </w:rPr>
      </w:pPr>
    </w:p>
    <w:p w:rsidR="001D2086" w:rsidRDefault="001D2086" w:rsidP="001D2086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1D2086" w:rsidRDefault="001D2086" w:rsidP="001D2086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1D2086" w:rsidRDefault="001D2086" w:rsidP="001D2086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1D2086" w:rsidRDefault="001D2086" w:rsidP="001D2086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1D2086" w:rsidRDefault="001D2086" w:rsidP="001D2086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1D2086" w:rsidRDefault="001D2086" w:rsidP="001D2086">
      <w:pPr>
        <w:ind w:firstLine="567"/>
        <w:jc w:val="both"/>
      </w:pPr>
    </w:p>
    <w:p w:rsidR="001D2086" w:rsidRDefault="001D2086" w:rsidP="001D2086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1D2086" w:rsidRDefault="001D2086" w:rsidP="001D208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1D2086" w:rsidRDefault="001D2086" w:rsidP="001D208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1D2086" w:rsidRDefault="001D2086" w:rsidP="001D2086">
      <w:pPr>
        <w:ind w:firstLine="567"/>
        <w:jc w:val="center"/>
        <w:rPr>
          <w:b/>
        </w:rPr>
      </w:pPr>
    </w:p>
    <w:p w:rsidR="001D2086" w:rsidRDefault="001D2086" w:rsidP="001D2086">
      <w:pPr>
        <w:ind w:firstLine="567"/>
        <w:jc w:val="center"/>
        <w:rPr>
          <w:b/>
        </w:rPr>
      </w:pPr>
    </w:p>
    <w:p w:rsidR="001D2086" w:rsidRDefault="001D2086" w:rsidP="001D208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1D2086" w:rsidRDefault="001D2086" w:rsidP="001D2086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1D2086" w:rsidRDefault="001D2086" w:rsidP="001D2086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1D2086" w:rsidRDefault="001D2086" w:rsidP="001D2086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1D2086" w:rsidRDefault="001D2086" w:rsidP="001D2086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1D2086" w:rsidRDefault="001D2086" w:rsidP="001D2086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1D2086" w:rsidRDefault="001D2086" w:rsidP="001D2086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1D2086" w:rsidRDefault="001D2086" w:rsidP="001D2086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1D2086" w:rsidRDefault="001D2086" w:rsidP="001D2086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1D2086" w:rsidRDefault="001D2086" w:rsidP="001D2086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1D2086" w:rsidRDefault="001D2086" w:rsidP="001D2086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1D2086" w:rsidRDefault="001D2086" w:rsidP="001D2086">
      <w:pPr>
        <w:ind w:firstLine="567"/>
        <w:jc w:val="both"/>
      </w:pPr>
      <w:r>
        <w:t>Телефон для справок: 348-36-89.</w:t>
      </w:r>
    </w:p>
    <w:p w:rsidR="001D2086" w:rsidRDefault="001D2086" w:rsidP="001D2086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1D2086" w:rsidRDefault="001D2086" w:rsidP="001D2086">
      <w:pPr>
        <w:ind w:firstLine="567"/>
        <w:jc w:val="both"/>
      </w:pPr>
      <w:r>
        <w:t xml:space="preserve">               http://www.spsl.nsc.ru/</w:t>
      </w:r>
    </w:p>
    <w:p w:rsidR="001D2086" w:rsidRDefault="001D2086" w:rsidP="001D2086">
      <w:pPr>
        <w:ind w:firstLine="567"/>
        <w:jc w:val="both"/>
      </w:pPr>
    </w:p>
    <w:p w:rsidR="001D2086" w:rsidRDefault="001D2086" w:rsidP="001D208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1D2086" w:rsidRDefault="001D2086" w:rsidP="001D208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1D2086" w:rsidRDefault="001D2086" w:rsidP="001D2086">
      <w:r>
        <w:t>Суббота, воскресенье – выходные дни.</w:t>
      </w:r>
    </w:p>
    <w:p w:rsidR="006A322C" w:rsidRPr="002E5E27" w:rsidRDefault="001D2086" w:rsidP="001D2086">
      <w:pPr>
        <w:rPr>
          <w:rFonts w:ascii="TextBook" w:hAnsi="TextBook"/>
        </w:rPr>
        <w:sectPr w:rsidR="006A322C" w:rsidRPr="002E5E27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6A322C" w:rsidRDefault="006A322C">
      <w:pPr>
        <w:jc w:val="center"/>
        <w:rPr>
          <w:rFonts w:ascii="TextBook" w:hAnsi="TextBook"/>
          <w:sz w:val="28"/>
        </w:rPr>
      </w:pPr>
      <w:r>
        <w:rPr>
          <w:rFonts w:ascii="TextBook" w:hAnsi="TextBook"/>
          <w:b/>
          <w:sz w:val="28"/>
        </w:rPr>
        <w:lastRenderedPageBreak/>
        <w:t>СОДЕРЖАНИЕ</w:t>
      </w:r>
    </w:p>
    <w:p w:rsidR="006A322C" w:rsidRPr="0003095C" w:rsidRDefault="006A322C">
      <w:pPr>
        <w:rPr>
          <w:rFonts w:ascii="TextBook" w:hAnsi="TextBook"/>
        </w:rPr>
      </w:pPr>
    </w:p>
    <w:p w:rsidR="006A322C" w:rsidRPr="0003095C" w:rsidRDefault="006A322C">
      <w:pPr>
        <w:rPr>
          <w:rFonts w:ascii="TextBook" w:hAnsi="TextBook"/>
        </w:rPr>
      </w:pPr>
    </w:p>
    <w:p w:rsidR="001D2086" w:rsidRDefault="007124EA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rFonts w:ascii="TextBook" w:hAnsi="TextBook"/>
        </w:rPr>
        <w:fldChar w:fldCharType="begin"/>
      </w:r>
      <w:r w:rsidR="001D2086">
        <w:rPr>
          <w:rFonts w:ascii="TextBook" w:hAnsi="TextBook"/>
        </w:rPr>
        <w:instrText xml:space="preserve"> TOC \o "1-3" \h \z \u </w:instrText>
      </w:r>
      <w:r>
        <w:rPr>
          <w:rFonts w:ascii="TextBook" w:hAnsi="TextBook"/>
        </w:rPr>
        <w:fldChar w:fldCharType="separate"/>
      </w:r>
    </w:p>
    <w:p w:rsidR="001D2086" w:rsidRPr="001D2086" w:rsidRDefault="0039062C" w:rsidP="001D20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2356324" w:history="1">
        <w:r w:rsidR="001D2086" w:rsidRPr="001D2086">
          <w:rPr>
            <w:rStyle w:val="ac"/>
            <w:sz w:val="24"/>
            <w:szCs w:val="24"/>
          </w:rPr>
          <w:t>НОВЫЕ ПОСТУПЛЕНИЯ</w:t>
        </w:r>
        <w:r w:rsidR="001D2086" w:rsidRPr="001D2086">
          <w:rPr>
            <w:webHidden/>
            <w:sz w:val="24"/>
            <w:szCs w:val="24"/>
          </w:rPr>
          <w:tab/>
        </w:r>
        <w:r w:rsidR="007124EA" w:rsidRPr="001D2086">
          <w:rPr>
            <w:webHidden/>
            <w:sz w:val="24"/>
            <w:szCs w:val="24"/>
          </w:rPr>
          <w:fldChar w:fldCharType="begin"/>
        </w:r>
        <w:r w:rsidR="001D2086" w:rsidRPr="001D2086">
          <w:rPr>
            <w:webHidden/>
            <w:sz w:val="24"/>
            <w:szCs w:val="24"/>
          </w:rPr>
          <w:instrText xml:space="preserve"> PAGEREF _Toc12356324 \h </w:instrText>
        </w:r>
        <w:r w:rsidR="007124EA" w:rsidRPr="001D2086">
          <w:rPr>
            <w:webHidden/>
            <w:sz w:val="24"/>
            <w:szCs w:val="24"/>
          </w:rPr>
        </w:r>
        <w:r w:rsidR="007124EA" w:rsidRPr="001D2086">
          <w:rPr>
            <w:webHidden/>
            <w:sz w:val="24"/>
            <w:szCs w:val="24"/>
          </w:rPr>
          <w:fldChar w:fldCharType="separate"/>
        </w:r>
        <w:r w:rsidR="00F923AC">
          <w:rPr>
            <w:webHidden/>
            <w:sz w:val="24"/>
            <w:szCs w:val="24"/>
          </w:rPr>
          <w:t>4</w:t>
        </w:r>
        <w:r w:rsidR="007124EA" w:rsidRPr="001D2086">
          <w:rPr>
            <w:webHidden/>
            <w:sz w:val="24"/>
            <w:szCs w:val="24"/>
          </w:rPr>
          <w:fldChar w:fldCharType="end"/>
        </w:r>
      </w:hyperlink>
    </w:p>
    <w:p w:rsidR="001D2086" w:rsidRPr="001D2086" w:rsidRDefault="0039062C" w:rsidP="001D20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2356325" w:history="1">
        <w:r w:rsidR="001D2086" w:rsidRPr="001D2086">
          <w:rPr>
            <w:rStyle w:val="ac"/>
            <w:sz w:val="24"/>
            <w:szCs w:val="24"/>
          </w:rPr>
          <w:t>Сельское хозяйство</w:t>
        </w:r>
        <w:r w:rsidR="001D2086" w:rsidRPr="001D2086">
          <w:rPr>
            <w:webHidden/>
            <w:sz w:val="24"/>
            <w:szCs w:val="24"/>
          </w:rPr>
          <w:tab/>
        </w:r>
        <w:r w:rsidR="007124EA" w:rsidRPr="001D2086">
          <w:rPr>
            <w:webHidden/>
            <w:sz w:val="24"/>
            <w:szCs w:val="24"/>
          </w:rPr>
          <w:fldChar w:fldCharType="begin"/>
        </w:r>
        <w:r w:rsidR="001D2086" w:rsidRPr="001D2086">
          <w:rPr>
            <w:webHidden/>
            <w:sz w:val="24"/>
            <w:szCs w:val="24"/>
          </w:rPr>
          <w:instrText xml:space="preserve"> PAGEREF _Toc12356325 \h </w:instrText>
        </w:r>
        <w:r w:rsidR="007124EA" w:rsidRPr="001D2086">
          <w:rPr>
            <w:webHidden/>
            <w:sz w:val="24"/>
            <w:szCs w:val="24"/>
          </w:rPr>
        </w:r>
        <w:r w:rsidR="007124EA" w:rsidRPr="001D2086">
          <w:rPr>
            <w:webHidden/>
            <w:sz w:val="24"/>
            <w:szCs w:val="24"/>
          </w:rPr>
          <w:fldChar w:fldCharType="separate"/>
        </w:r>
        <w:r w:rsidR="00F923AC">
          <w:rPr>
            <w:webHidden/>
            <w:sz w:val="24"/>
            <w:szCs w:val="24"/>
          </w:rPr>
          <w:t>4</w:t>
        </w:r>
        <w:r w:rsidR="007124EA" w:rsidRPr="001D2086">
          <w:rPr>
            <w:webHidden/>
            <w:sz w:val="24"/>
            <w:szCs w:val="24"/>
          </w:rPr>
          <w:fldChar w:fldCharType="end"/>
        </w:r>
      </w:hyperlink>
    </w:p>
    <w:p w:rsidR="001D2086" w:rsidRPr="001D2086" w:rsidRDefault="0039062C" w:rsidP="001D20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2356326" w:history="1">
        <w:r w:rsidR="001D2086" w:rsidRPr="001D2086">
          <w:rPr>
            <w:rStyle w:val="ac"/>
            <w:rFonts w:ascii="Times New Roman" w:hAnsi="Times New Roman"/>
            <w:noProof/>
            <w:sz w:val="24"/>
          </w:rPr>
          <w:t>Общие вопросы сельского хозяйства</w:t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tab/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instrText xml:space="preserve"> PAGEREF _Toc12356326 \h </w:instrText>
        </w:r>
        <w:r w:rsidR="007124EA" w:rsidRPr="001D2086">
          <w:rPr>
            <w:rFonts w:ascii="Times New Roman" w:hAnsi="Times New Roman"/>
            <w:noProof/>
            <w:webHidden/>
            <w:sz w:val="24"/>
          </w:rPr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923AC">
          <w:rPr>
            <w:rFonts w:ascii="Times New Roman" w:hAnsi="Times New Roman"/>
            <w:noProof/>
            <w:webHidden/>
            <w:sz w:val="24"/>
          </w:rPr>
          <w:t>4</w:t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1D2086" w:rsidRPr="001D2086" w:rsidRDefault="0039062C" w:rsidP="001D20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2356327" w:history="1">
        <w:r w:rsidR="001D2086" w:rsidRPr="001D2086">
          <w:rPr>
            <w:rStyle w:val="ac"/>
            <w:rFonts w:ascii="Times New Roman" w:hAnsi="Times New Roman"/>
            <w:noProof/>
            <w:sz w:val="24"/>
          </w:rPr>
          <w:t>Почвоведение</w:t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tab/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instrText xml:space="preserve"> PAGEREF _Toc12356327 \h </w:instrText>
        </w:r>
        <w:r w:rsidR="007124EA" w:rsidRPr="001D2086">
          <w:rPr>
            <w:rFonts w:ascii="Times New Roman" w:hAnsi="Times New Roman"/>
            <w:noProof/>
            <w:webHidden/>
            <w:sz w:val="24"/>
          </w:rPr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923AC">
          <w:rPr>
            <w:rFonts w:ascii="Times New Roman" w:hAnsi="Times New Roman"/>
            <w:noProof/>
            <w:webHidden/>
            <w:sz w:val="24"/>
          </w:rPr>
          <w:t>4</w:t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1D2086" w:rsidRPr="001D2086" w:rsidRDefault="0039062C" w:rsidP="001D20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2356328" w:history="1">
        <w:r w:rsidR="001D2086" w:rsidRPr="001D2086">
          <w:rPr>
            <w:rStyle w:val="ac"/>
            <w:rFonts w:ascii="Times New Roman" w:hAnsi="Times New Roman"/>
            <w:noProof/>
            <w:sz w:val="24"/>
          </w:rPr>
          <w:t>Растениеводство</w:t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tab/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instrText xml:space="preserve"> PAGEREF _Toc12356328 \h </w:instrText>
        </w:r>
        <w:r w:rsidR="007124EA" w:rsidRPr="001D2086">
          <w:rPr>
            <w:rFonts w:ascii="Times New Roman" w:hAnsi="Times New Roman"/>
            <w:noProof/>
            <w:webHidden/>
            <w:sz w:val="24"/>
          </w:rPr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923AC">
          <w:rPr>
            <w:rFonts w:ascii="Times New Roman" w:hAnsi="Times New Roman"/>
            <w:noProof/>
            <w:webHidden/>
            <w:sz w:val="24"/>
          </w:rPr>
          <w:t>4</w:t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1D2086" w:rsidRPr="001D2086" w:rsidRDefault="0039062C" w:rsidP="001D20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2356329" w:history="1">
        <w:r w:rsidR="001D2086" w:rsidRPr="001D2086">
          <w:rPr>
            <w:rStyle w:val="ac"/>
            <w:rFonts w:ascii="Times New Roman" w:hAnsi="Times New Roman"/>
            <w:noProof/>
            <w:sz w:val="24"/>
          </w:rPr>
          <w:t>Защита растений</w:t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tab/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instrText xml:space="preserve"> PAGEREF _Toc12356329 \h </w:instrText>
        </w:r>
        <w:r w:rsidR="007124EA" w:rsidRPr="001D2086">
          <w:rPr>
            <w:rFonts w:ascii="Times New Roman" w:hAnsi="Times New Roman"/>
            <w:noProof/>
            <w:webHidden/>
            <w:sz w:val="24"/>
          </w:rPr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923AC">
          <w:rPr>
            <w:rFonts w:ascii="Times New Roman" w:hAnsi="Times New Roman"/>
            <w:noProof/>
            <w:webHidden/>
            <w:sz w:val="24"/>
          </w:rPr>
          <w:t>5</w:t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1D2086" w:rsidRPr="001D2086" w:rsidRDefault="0039062C" w:rsidP="001D20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2356330" w:history="1">
        <w:r w:rsidR="001D2086" w:rsidRPr="001D2086">
          <w:rPr>
            <w:rStyle w:val="ac"/>
            <w:rFonts w:ascii="Times New Roman" w:hAnsi="Times New Roman"/>
            <w:noProof/>
            <w:sz w:val="24"/>
          </w:rPr>
          <w:t>Животноводство</w:t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tab/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instrText xml:space="preserve"> PAGEREF _Toc12356330 \h </w:instrText>
        </w:r>
        <w:r w:rsidR="007124EA" w:rsidRPr="001D2086">
          <w:rPr>
            <w:rFonts w:ascii="Times New Roman" w:hAnsi="Times New Roman"/>
            <w:noProof/>
            <w:webHidden/>
            <w:sz w:val="24"/>
          </w:rPr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923AC">
          <w:rPr>
            <w:rFonts w:ascii="Times New Roman" w:hAnsi="Times New Roman"/>
            <w:noProof/>
            <w:webHidden/>
            <w:sz w:val="24"/>
          </w:rPr>
          <w:t>5</w:t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1D2086" w:rsidRPr="001D2086" w:rsidRDefault="0039062C" w:rsidP="001D20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2356331" w:history="1">
        <w:r w:rsidR="001D2086" w:rsidRPr="001D2086">
          <w:rPr>
            <w:rStyle w:val="ac"/>
            <w:rFonts w:ascii="Times New Roman" w:hAnsi="Times New Roman"/>
            <w:noProof/>
            <w:sz w:val="24"/>
          </w:rPr>
          <w:t>Ветеринария</w:t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tab/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instrText xml:space="preserve"> PAGEREF _Toc12356331 \h </w:instrText>
        </w:r>
        <w:r w:rsidR="007124EA" w:rsidRPr="001D2086">
          <w:rPr>
            <w:rFonts w:ascii="Times New Roman" w:hAnsi="Times New Roman"/>
            <w:noProof/>
            <w:webHidden/>
            <w:sz w:val="24"/>
          </w:rPr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923AC">
          <w:rPr>
            <w:rFonts w:ascii="Times New Roman" w:hAnsi="Times New Roman"/>
            <w:noProof/>
            <w:webHidden/>
            <w:sz w:val="24"/>
          </w:rPr>
          <w:t>6</w:t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1D2086" w:rsidRPr="001D2086" w:rsidRDefault="0039062C" w:rsidP="001D20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2356332" w:history="1">
        <w:r w:rsidR="001D2086" w:rsidRPr="001D2086">
          <w:rPr>
            <w:rStyle w:val="ac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tab/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1D2086" w:rsidRPr="001D2086">
          <w:rPr>
            <w:rFonts w:ascii="Times New Roman" w:hAnsi="Times New Roman"/>
            <w:noProof/>
            <w:webHidden/>
            <w:sz w:val="24"/>
          </w:rPr>
          <w:instrText xml:space="preserve"> PAGEREF _Toc12356332 \h </w:instrText>
        </w:r>
        <w:r w:rsidR="007124EA" w:rsidRPr="001D2086">
          <w:rPr>
            <w:rFonts w:ascii="Times New Roman" w:hAnsi="Times New Roman"/>
            <w:noProof/>
            <w:webHidden/>
            <w:sz w:val="24"/>
          </w:rPr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923AC">
          <w:rPr>
            <w:rFonts w:ascii="Times New Roman" w:hAnsi="Times New Roman"/>
            <w:noProof/>
            <w:webHidden/>
            <w:sz w:val="24"/>
          </w:rPr>
          <w:t>6</w:t>
        </w:r>
        <w:r w:rsidR="007124EA" w:rsidRPr="001D20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1D2086" w:rsidRPr="001D2086" w:rsidRDefault="0039062C" w:rsidP="001D20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2356333" w:history="1">
        <w:r w:rsidR="001D2086" w:rsidRPr="001D2086">
          <w:rPr>
            <w:rStyle w:val="ac"/>
            <w:sz w:val="24"/>
            <w:szCs w:val="24"/>
          </w:rPr>
          <w:t>Лесное хозяйство</w:t>
        </w:r>
        <w:r w:rsidR="001D2086" w:rsidRPr="001D2086">
          <w:rPr>
            <w:webHidden/>
            <w:sz w:val="24"/>
            <w:szCs w:val="24"/>
          </w:rPr>
          <w:tab/>
        </w:r>
        <w:r w:rsidR="007124EA" w:rsidRPr="001D2086">
          <w:rPr>
            <w:webHidden/>
            <w:sz w:val="24"/>
            <w:szCs w:val="24"/>
          </w:rPr>
          <w:fldChar w:fldCharType="begin"/>
        </w:r>
        <w:r w:rsidR="001D2086" w:rsidRPr="001D2086">
          <w:rPr>
            <w:webHidden/>
            <w:sz w:val="24"/>
            <w:szCs w:val="24"/>
          </w:rPr>
          <w:instrText xml:space="preserve"> PAGEREF _Toc12356333 \h </w:instrText>
        </w:r>
        <w:r w:rsidR="007124EA" w:rsidRPr="001D2086">
          <w:rPr>
            <w:webHidden/>
            <w:sz w:val="24"/>
            <w:szCs w:val="24"/>
          </w:rPr>
        </w:r>
        <w:r w:rsidR="007124EA" w:rsidRPr="001D2086">
          <w:rPr>
            <w:webHidden/>
            <w:sz w:val="24"/>
            <w:szCs w:val="24"/>
          </w:rPr>
          <w:fldChar w:fldCharType="separate"/>
        </w:r>
        <w:r w:rsidR="00F923AC">
          <w:rPr>
            <w:webHidden/>
            <w:sz w:val="24"/>
            <w:szCs w:val="24"/>
          </w:rPr>
          <w:t>7</w:t>
        </w:r>
        <w:r w:rsidR="007124EA" w:rsidRPr="001D2086">
          <w:rPr>
            <w:webHidden/>
            <w:sz w:val="24"/>
            <w:szCs w:val="24"/>
          </w:rPr>
          <w:fldChar w:fldCharType="end"/>
        </w:r>
      </w:hyperlink>
    </w:p>
    <w:p w:rsidR="001D2086" w:rsidRPr="001D2086" w:rsidRDefault="0039062C" w:rsidP="001D20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2356334" w:history="1">
        <w:r w:rsidR="001D2086" w:rsidRPr="001D2086">
          <w:rPr>
            <w:rStyle w:val="ac"/>
            <w:sz w:val="24"/>
            <w:szCs w:val="24"/>
          </w:rPr>
          <w:t>ТЕКУЩЕЕ ЗАКОНОДАТЕЛЬСТВО: КРАТКИЙ ОБЗОР</w:t>
        </w:r>
        <w:r w:rsidR="001D2086" w:rsidRPr="001D2086">
          <w:rPr>
            <w:webHidden/>
            <w:sz w:val="24"/>
            <w:szCs w:val="24"/>
          </w:rPr>
          <w:tab/>
        </w:r>
        <w:r w:rsidR="007124EA" w:rsidRPr="001D2086">
          <w:rPr>
            <w:webHidden/>
            <w:sz w:val="24"/>
            <w:szCs w:val="24"/>
          </w:rPr>
          <w:fldChar w:fldCharType="begin"/>
        </w:r>
        <w:r w:rsidR="001D2086" w:rsidRPr="001D2086">
          <w:rPr>
            <w:webHidden/>
            <w:sz w:val="24"/>
            <w:szCs w:val="24"/>
          </w:rPr>
          <w:instrText xml:space="preserve"> PAGEREF _Toc12356334 \h </w:instrText>
        </w:r>
        <w:r w:rsidR="007124EA" w:rsidRPr="001D2086">
          <w:rPr>
            <w:webHidden/>
            <w:sz w:val="24"/>
            <w:szCs w:val="24"/>
          </w:rPr>
        </w:r>
        <w:r w:rsidR="007124EA" w:rsidRPr="001D2086">
          <w:rPr>
            <w:webHidden/>
            <w:sz w:val="24"/>
            <w:szCs w:val="24"/>
          </w:rPr>
          <w:fldChar w:fldCharType="separate"/>
        </w:r>
        <w:r w:rsidR="00F923AC">
          <w:rPr>
            <w:webHidden/>
            <w:sz w:val="24"/>
            <w:szCs w:val="24"/>
          </w:rPr>
          <w:t>8</w:t>
        </w:r>
        <w:r w:rsidR="007124EA" w:rsidRPr="001D2086">
          <w:rPr>
            <w:webHidden/>
            <w:sz w:val="24"/>
            <w:szCs w:val="24"/>
          </w:rPr>
          <w:fldChar w:fldCharType="end"/>
        </w:r>
      </w:hyperlink>
    </w:p>
    <w:p w:rsidR="006A322C" w:rsidRDefault="007124EA">
      <w:pPr>
        <w:rPr>
          <w:rFonts w:ascii="TextBook" w:hAnsi="TextBook"/>
        </w:rPr>
      </w:pPr>
      <w:r>
        <w:rPr>
          <w:rFonts w:ascii="TextBook" w:hAnsi="TextBook"/>
        </w:rPr>
        <w:fldChar w:fldCharType="end"/>
      </w:r>
    </w:p>
    <w:p w:rsidR="001D2086" w:rsidRDefault="001D2086" w:rsidP="001D2086">
      <w:pPr>
        <w:spacing w:line="276" w:lineRule="auto"/>
        <w:jc w:val="center"/>
      </w:pPr>
      <w:r>
        <w:t>Уважаемые пользователи Библиотеки!</w:t>
      </w:r>
    </w:p>
    <w:p w:rsidR="001D2086" w:rsidRDefault="001D2086" w:rsidP="001D2086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1D2086" w:rsidRDefault="001D2086" w:rsidP="001D2086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1D2086" w:rsidRDefault="001D2086" w:rsidP="001D2086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1D2086" w:rsidRDefault="001D2086" w:rsidP="001D2086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1D2086" w:rsidRDefault="001D2086" w:rsidP="001D2086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1D2086" w:rsidRDefault="001D2086" w:rsidP="001D2086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имеется ссылка «Заказать». </w:t>
      </w:r>
    </w:p>
    <w:p w:rsidR="001D2086" w:rsidRDefault="001D2086" w:rsidP="001D2086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1D2086" w:rsidRDefault="001D2086" w:rsidP="001D2086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1D2086" w:rsidRDefault="001D2086" w:rsidP="001D2086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1D2086" w:rsidRDefault="001D2086" w:rsidP="001D2086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1D2086" w:rsidRDefault="001D2086" w:rsidP="001D2086">
      <w:pPr>
        <w:rPr>
          <w:rFonts w:ascii="TextBook" w:hAnsi="TextBook"/>
        </w:rPr>
        <w:sectPr w:rsidR="001D2086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6A322C" w:rsidRPr="0003095C" w:rsidRDefault="006A322C">
      <w:pPr>
        <w:rPr>
          <w:rFonts w:ascii="TextBook" w:hAnsi="TextBook"/>
        </w:rPr>
      </w:pPr>
    </w:p>
    <w:p w:rsidR="001D2086" w:rsidRPr="001D2086" w:rsidRDefault="001D2086" w:rsidP="001D2086">
      <w:pPr>
        <w:pStyle w:val="1"/>
        <w:rPr>
          <w:rFonts w:ascii="Times New Roman" w:hAnsi="Times New Roman" w:cs="Times New Roman"/>
        </w:rPr>
      </w:pPr>
      <w:bookmarkStart w:id="25" w:name="_Toc12356324"/>
      <w:r w:rsidRPr="001D2086">
        <w:rPr>
          <w:rFonts w:ascii="Times New Roman" w:hAnsi="Times New Roman" w:cs="Times New Roman"/>
        </w:rPr>
        <w:t>НОВЫЕ ПОСТУПЛЕНИЯ</w:t>
      </w:r>
      <w:bookmarkEnd w:id="25"/>
    </w:p>
    <w:p w:rsidR="001D2086" w:rsidRPr="001D2086" w:rsidRDefault="001D2086" w:rsidP="001D2086">
      <w:pPr>
        <w:pStyle w:val="1"/>
        <w:rPr>
          <w:rFonts w:ascii="Times New Roman" w:hAnsi="Times New Roman" w:cs="Times New Roman"/>
        </w:rPr>
      </w:pPr>
      <w:bookmarkStart w:id="26" w:name="_Toc12356325"/>
      <w:r w:rsidRPr="001D2086">
        <w:rPr>
          <w:rFonts w:ascii="Times New Roman" w:hAnsi="Times New Roman" w:cs="Times New Roman"/>
        </w:rPr>
        <w:t>Сельское хозяйство</w:t>
      </w:r>
      <w:bookmarkEnd w:id="26"/>
    </w:p>
    <w:p w:rsidR="001D2086" w:rsidRPr="001D2086" w:rsidRDefault="001D2086" w:rsidP="001D2086">
      <w:pPr>
        <w:pStyle w:val="2"/>
        <w:rPr>
          <w:rFonts w:ascii="Times New Roman" w:hAnsi="Times New Roman" w:cs="Times New Roman"/>
        </w:rPr>
      </w:pPr>
      <w:bookmarkStart w:id="27" w:name="_Toc12356326"/>
      <w:r w:rsidRPr="001D2086">
        <w:rPr>
          <w:rFonts w:ascii="Times New Roman" w:hAnsi="Times New Roman" w:cs="Times New Roman"/>
        </w:rPr>
        <w:t>Общие вопросы сельского хозяйства</w:t>
      </w:r>
      <w:bookmarkEnd w:id="27"/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1. Актуальные</w:t>
      </w:r>
      <w:r w:rsidRPr="002E5E27">
        <w:rPr>
          <w:rFonts w:ascii="Times New Roman" w:hAnsi="Times New Roman"/>
          <w:sz w:val="24"/>
          <w:szCs w:val="24"/>
        </w:rPr>
        <w:t xml:space="preserve"> вопросы развития непрерывного аграрного образования : материалы межреги</w:t>
      </w:r>
      <w:r w:rsidRPr="002E5E27">
        <w:rPr>
          <w:rFonts w:ascii="Times New Roman" w:hAnsi="Times New Roman"/>
          <w:sz w:val="24"/>
          <w:szCs w:val="24"/>
        </w:rPr>
        <w:t>о</w:t>
      </w:r>
      <w:r w:rsidRPr="002E5E27">
        <w:rPr>
          <w:rFonts w:ascii="Times New Roman" w:hAnsi="Times New Roman"/>
          <w:sz w:val="24"/>
          <w:szCs w:val="24"/>
        </w:rPr>
        <w:t>нальной научно-практической конференции, 11‒12 октября 2018 года/ М-во образования и науки Алт. края, Алт. краев. ин</w:t>
      </w:r>
      <w:r w:rsidRPr="002E5E27">
        <w:rPr>
          <w:rFonts w:ascii="Times New Roman" w:hAnsi="Times New Roman"/>
          <w:sz w:val="24"/>
          <w:szCs w:val="24"/>
        </w:rPr>
        <w:noBreakHyphen/>
        <w:t>т повышения квалификации работников образования; [под общ. ред. М. А. Костенко, И. Д. Агафоновой]. ‒ Барнаул: [Спектр], 2018. ‒ 218 с.: ил.; 20 см. ‒ Библиогр. в конце докл. (Шифр Г2019‒1403)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2. Современные</w:t>
      </w:r>
      <w:r w:rsidRPr="002E5E27">
        <w:rPr>
          <w:rFonts w:ascii="Times New Roman" w:hAnsi="Times New Roman"/>
          <w:sz w:val="24"/>
          <w:szCs w:val="24"/>
        </w:rPr>
        <w:t xml:space="preserve"> проблемы АПК и перспективы развития : материалы Всероссийской научно-практической конференции, 26‒27 октября 2017 года/ Адыг. науч.-исслед. ин</w:t>
      </w:r>
      <w:r w:rsidRPr="002E5E27">
        <w:rPr>
          <w:rFonts w:ascii="Times New Roman" w:hAnsi="Times New Roman"/>
          <w:sz w:val="24"/>
          <w:szCs w:val="24"/>
        </w:rPr>
        <w:noBreakHyphen/>
        <w:t>т сел. хоз-ва; [редкол.: Г. В. Цалов (гл. ред., отв. за вып.) и др.]. ‒ Майкоп: [Магарин О. Г.], 2017. ‒ 303 с.: ил., цв. ил.; 21 см. ‒ Библиогр. в конце докл. (Шифр Г2018‒1498)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1D2086" w:rsidRDefault="001D2086" w:rsidP="001D2086">
      <w:pPr>
        <w:pStyle w:val="2"/>
        <w:rPr>
          <w:rFonts w:ascii="Times New Roman" w:hAnsi="Times New Roman" w:cs="Times New Roman"/>
        </w:rPr>
      </w:pPr>
      <w:bookmarkStart w:id="28" w:name="_Toc12356327"/>
      <w:r w:rsidRPr="001D2086">
        <w:rPr>
          <w:rFonts w:ascii="Times New Roman" w:hAnsi="Times New Roman" w:cs="Times New Roman"/>
        </w:rPr>
        <w:t>Почвоведение</w:t>
      </w:r>
      <w:bookmarkEnd w:id="28"/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3. Жаворонкова Г. И. </w:t>
      </w:r>
      <w:r w:rsidRPr="002E5E27">
        <w:rPr>
          <w:rFonts w:ascii="Times New Roman" w:hAnsi="Times New Roman"/>
          <w:sz w:val="24"/>
          <w:szCs w:val="24"/>
        </w:rPr>
        <w:t>Василий Васильевич Никитин ‒ профессор кафедры почвоведения Уральского сельскохозяйственного института/ Г. И. Жаворонкова; М-во сел. хоз-ва Рос. Федерации, Перм. гос. аграр.-технол. ун</w:t>
      </w:r>
      <w:r w:rsidRPr="002E5E27">
        <w:rPr>
          <w:rFonts w:ascii="Times New Roman" w:hAnsi="Times New Roman"/>
          <w:sz w:val="24"/>
          <w:szCs w:val="24"/>
        </w:rPr>
        <w:noBreakHyphen/>
        <w:t>т им. Д. Н. Прянишникова. ‒ Пермь: Прокростъ, 2018. ‒ 143 с.: ил.; 21 см. ‒ Библиогр. в примеч.: с. 140‒143 (129 назв.). (Шифр Г2018‒1503)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Аннотация: Выдающийся советский ученый-почвовед.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4. Солодков Н. Н. </w:t>
      </w:r>
      <w:r w:rsidRPr="002E5E27">
        <w:rPr>
          <w:rFonts w:ascii="Times New Roman" w:hAnsi="Times New Roman"/>
          <w:sz w:val="24"/>
          <w:szCs w:val="24"/>
        </w:rPr>
        <w:t>Почвы неолитических поселений и погребенные педоседименты Посурья/ Н. Н. Солодков; М-во образования и науки Рос. Федерации, Пенз. гос. ун</w:t>
      </w:r>
      <w:r w:rsidRPr="002E5E27">
        <w:rPr>
          <w:rFonts w:ascii="Times New Roman" w:hAnsi="Times New Roman"/>
          <w:sz w:val="24"/>
          <w:szCs w:val="24"/>
        </w:rPr>
        <w:noBreakHyphen/>
        <w:t>т архитектуры и стр-ва. ‒ Пенза: [ПГУАС], 2017. ‒ 164 с.: ил.; 21 см +Прил.: с. 153‒163. ‒ Библиогр.: с. 135‒152 (251 назв.). (Шифр Г2019‒774)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1D2086" w:rsidRDefault="0039062C" w:rsidP="001D2086">
      <w:pPr>
        <w:pStyle w:val="a7"/>
        <w:rPr>
          <w:rFonts w:ascii="Times New Roman" w:hAnsi="Times New Roman"/>
        </w:rPr>
      </w:pPr>
      <w:hyperlink r:id="rId16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"/>
        <w:rPr>
          <w:rFonts w:ascii="Times New Roman" w:hAnsi="Times New Roman" w:cs="Times New Roman"/>
          <w:szCs w:val="24"/>
        </w:rPr>
      </w:pPr>
      <w:bookmarkStart w:id="29" w:name="_Toc12356328"/>
      <w:r w:rsidRPr="002E5E27">
        <w:rPr>
          <w:rFonts w:ascii="Times New Roman" w:hAnsi="Times New Roman" w:cs="Times New Roman"/>
          <w:szCs w:val="24"/>
        </w:rPr>
        <w:t>Растениеводство</w:t>
      </w:r>
      <w:bookmarkEnd w:id="29"/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5. Барсукова Е. Н. </w:t>
      </w:r>
      <w:r w:rsidRPr="002E5E27">
        <w:rPr>
          <w:rFonts w:ascii="Times New Roman" w:hAnsi="Times New Roman"/>
          <w:sz w:val="24"/>
          <w:szCs w:val="24"/>
        </w:rPr>
        <w:t>Микроклональное размножение сортообразцов картофеля в оригинальном безвирусном семеноводстве Приморского края : методические рекомендации/ Е. Н. Барсукова; [под ред. А. К. Новоселова]; М-во науки и высш. образования Рос. Федерации, Примор. науч.-исслед. ин</w:t>
      </w:r>
      <w:r w:rsidRPr="002E5E27">
        <w:rPr>
          <w:rFonts w:ascii="Times New Roman" w:hAnsi="Times New Roman"/>
          <w:sz w:val="24"/>
          <w:szCs w:val="24"/>
        </w:rPr>
        <w:noBreakHyphen/>
        <w:t>т сел. хоз-ва. ‒ Уссурийск: [ПримНИИСХ], 2018. ‒ 16 с.: ил., цв. ил.; 21 см +Прил.: с. 14‒15. ‒ Би</w:t>
      </w:r>
      <w:r w:rsidRPr="002E5E27">
        <w:rPr>
          <w:rFonts w:ascii="Times New Roman" w:hAnsi="Times New Roman"/>
          <w:sz w:val="24"/>
          <w:szCs w:val="24"/>
        </w:rPr>
        <w:t>б</w:t>
      </w:r>
      <w:r w:rsidRPr="002E5E27">
        <w:rPr>
          <w:rFonts w:ascii="Times New Roman" w:hAnsi="Times New Roman"/>
          <w:sz w:val="24"/>
          <w:szCs w:val="24"/>
        </w:rPr>
        <w:t>лиогр.: с. 12‒13 (16 назв.). (Шифр Г2018‒1496)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6. Кривобочек В. Г. </w:t>
      </w:r>
      <w:r w:rsidRPr="002E5E27">
        <w:rPr>
          <w:rFonts w:ascii="Times New Roman" w:hAnsi="Times New Roman"/>
          <w:sz w:val="24"/>
          <w:szCs w:val="24"/>
        </w:rPr>
        <w:t>Итоги и перспективы селекции яровой мягкой пшеницы в лесостепи Сре</w:t>
      </w:r>
      <w:r w:rsidRPr="002E5E27">
        <w:rPr>
          <w:rFonts w:ascii="Times New Roman" w:hAnsi="Times New Roman"/>
          <w:sz w:val="24"/>
          <w:szCs w:val="24"/>
        </w:rPr>
        <w:t>д</w:t>
      </w:r>
      <w:r w:rsidRPr="002E5E27">
        <w:rPr>
          <w:rFonts w:ascii="Times New Roman" w:hAnsi="Times New Roman"/>
          <w:sz w:val="24"/>
          <w:szCs w:val="24"/>
        </w:rPr>
        <w:t>него Поволжья : монография/ В. Г. Кривобочек; Пенз. науч.-исслед. ин</w:t>
      </w:r>
      <w:r w:rsidRPr="002E5E27">
        <w:rPr>
          <w:rFonts w:ascii="Times New Roman" w:hAnsi="Times New Roman"/>
          <w:sz w:val="24"/>
          <w:szCs w:val="24"/>
        </w:rPr>
        <w:noBreakHyphen/>
        <w:t>т сел. хоз-ва. ‒ [Пенза]; Л</w:t>
      </w:r>
      <w:r w:rsidRPr="002E5E27">
        <w:rPr>
          <w:rFonts w:ascii="Times New Roman" w:hAnsi="Times New Roman"/>
          <w:sz w:val="24"/>
          <w:szCs w:val="24"/>
        </w:rPr>
        <w:t>у</w:t>
      </w:r>
      <w:r w:rsidRPr="002E5E27">
        <w:rPr>
          <w:rFonts w:ascii="Times New Roman" w:hAnsi="Times New Roman"/>
          <w:sz w:val="24"/>
          <w:szCs w:val="24"/>
        </w:rPr>
        <w:t>нино [Пенз. обл.]: [РИО ПГАУ], 2018. ‒ 179 с.: табл.; 21 см. ‒ Библиогр.: с. 156‒178 (159 назв.). (Шифр Г2018‒1502)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7. Кукуруза</w:t>
      </w:r>
      <w:r w:rsidRPr="002E5E27">
        <w:rPr>
          <w:rFonts w:ascii="Times New Roman" w:hAnsi="Times New Roman"/>
          <w:sz w:val="24"/>
          <w:szCs w:val="24"/>
        </w:rPr>
        <w:t xml:space="preserve"> и сорго в интенсивном земледелии юго-запада Центрального региона России/ В. Е. Ториков, С. А. Бельченко, А. В. Дронов [и др.]; под ред. д-ра с.-х. наук, проф. В. Е. Торикова; М-во сел. хоз-ва, Департамент науч.-техн. политики и образования Рос. Федерации, Брян.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т. ‒ Брянск: [Изд-во Брянского ГАУ], 2018. ‒ 207 с.: ил.; 21 см +Прил.: с. 187‒194. ‒ Библиогр.: с. 195‒207 (115 назв.). (Шифр Г2018‒1492)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lastRenderedPageBreak/>
        <w:t xml:space="preserve">8. Оказова З. П. </w:t>
      </w:r>
      <w:r w:rsidRPr="002E5E27">
        <w:rPr>
          <w:rFonts w:ascii="Times New Roman" w:hAnsi="Times New Roman"/>
          <w:sz w:val="24"/>
          <w:szCs w:val="24"/>
        </w:rPr>
        <w:t>Флористический состав и вредоносность сорных растений в посевах кукурузы лесостепной зоны Чеченской республики/ З. П. Оказова; Чечен. гос. пед. ун</w:t>
      </w:r>
      <w:r w:rsidRPr="002E5E27">
        <w:rPr>
          <w:rFonts w:ascii="Times New Roman" w:hAnsi="Times New Roman"/>
          <w:sz w:val="24"/>
          <w:szCs w:val="24"/>
        </w:rPr>
        <w:noBreakHyphen/>
        <w:t>т. ‒ Грозный; [Владика</w:t>
      </w:r>
      <w:r w:rsidRPr="002E5E27">
        <w:rPr>
          <w:rFonts w:ascii="Times New Roman" w:hAnsi="Times New Roman"/>
          <w:sz w:val="24"/>
          <w:szCs w:val="24"/>
        </w:rPr>
        <w:t>в</w:t>
      </w:r>
      <w:r w:rsidRPr="002E5E27">
        <w:rPr>
          <w:rFonts w:ascii="Times New Roman" w:hAnsi="Times New Roman"/>
          <w:sz w:val="24"/>
          <w:szCs w:val="24"/>
        </w:rPr>
        <w:t>каз]: [Мавр], 2018. ‒ 149 с.: ил.; 21 см +Прил.: с. 147‒149. ‒ Библиогр.: с. 130‒145 (184 назв.). (Шифр Г2018‒1494)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1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9. Самойленко Н. А. </w:t>
      </w:r>
      <w:r w:rsidRPr="002E5E27">
        <w:rPr>
          <w:rFonts w:ascii="Times New Roman" w:hAnsi="Times New Roman"/>
          <w:sz w:val="24"/>
          <w:szCs w:val="24"/>
        </w:rPr>
        <w:t>Плодоводство : словарь терминов/ Н. А. Самойленко, Е. Г. Самощенков; [ред. Е. Г. Самощенков]. ‒ Москва: Научная книга, 2018. ‒ 337 с.; 21 см. ‒ Библиогр.: с. 336‒337. (Шифр Г2019‒1519 П25)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10. Теоретические</w:t>
      </w:r>
      <w:r w:rsidRPr="002E5E27">
        <w:rPr>
          <w:rFonts w:ascii="Times New Roman" w:hAnsi="Times New Roman"/>
          <w:sz w:val="24"/>
          <w:szCs w:val="24"/>
        </w:rPr>
        <w:t xml:space="preserve"> и практические аспекты возделывания озимой ржи в Брянской области : м</w:t>
      </w:r>
      <w:r w:rsidRPr="002E5E27">
        <w:rPr>
          <w:rFonts w:ascii="Times New Roman" w:hAnsi="Times New Roman"/>
          <w:sz w:val="24"/>
          <w:szCs w:val="24"/>
        </w:rPr>
        <w:t>о</w:t>
      </w:r>
      <w:r w:rsidRPr="002E5E27">
        <w:rPr>
          <w:rFonts w:ascii="Times New Roman" w:hAnsi="Times New Roman"/>
          <w:sz w:val="24"/>
          <w:szCs w:val="24"/>
        </w:rPr>
        <w:t>нография/ С. М. Пакшина, Г. П. Малявко, И. Н. Белоус, А. Е. Колыхалина; М-во сел. хоз-ва Рос. Ф</w:t>
      </w:r>
      <w:r w:rsidRPr="002E5E27">
        <w:rPr>
          <w:rFonts w:ascii="Times New Roman" w:hAnsi="Times New Roman"/>
          <w:sz w:val="24"/>
          <w:szCs w:val="24"/>
        </w:rPr>
        <w:t>е</w:t>
      </w:r>
      <w:r w:rsidRPr="002E5E27">
        <w:rPr>
          <w:rFonts w:ascii="Times New Roman" w:hAnsi="Times New Roman"/>
          <w:sz w:val="24"/>
          <w:szCs w:val="24"/>
        </w:rPr>
        <w:t>дерации, Брян.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т. ‒ [Брянск]; [Кокино] (Брян. обл.): [Изд-во Брянского ГАУ], 2017. ‒ 96 с.: ил.; 21 см. ‒ Библиогр.: с. 94‒96 (51 назв.). (Шифр Г2018‒1499)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11. Теория и практика комплексного применения регуляторов роста, микро-и макроэл</w:t>
      </w:r>
      <w:r w:rsidRPr="002E5E27">
        <w:rPr>
          <w:rFonts w:ascii="Times New Roman" w:hAnsi="Times New Roman"/>
          <w:b/>
          <w:sz w:val="24"/>
          <w:szCs w:val="24"/>
        </w:rPr>
        <w:t>е</w:t>
      </w:r>
      <w:r w:rsidRPr="002E5E27">
        <w:rPr>
          <w:rFonts w:ascii="Times New Roman" w:hAnsi="Times New Roman"/>
          <w:b/>
          <w:sz w:val="24"/>
          <w:szCs w:val="24"/>
        </w:rPr>
        <w:t>ментов в растениеводстве", международная научно-практическая конференция (2018; Уль</w:t>
      </w:r>
      <w:r w:rsidRPr="002E5E27">
        <w:rPr>
          <w:rFonts w:ascii="Times New Roman" w:hAnsi="Times New Roman"/>
          <w:b/>
          <w:sz w:val="24"/>
          <w:szCs w:val="24"/>
        </w:rPr>
        <w:t>я</w:t>
      </w:r>
      <w:r w:rsidRPr="002E5E27">
        <w:rPr>
          <w:rFonts w:ascii="Times New Roman" w:hAnsi="Times New Roman"/>
          <w:b/>
          <w:sz w:val="24"/>
          <w:szCs w:val="24"/>
        </w:rPr>
        <w:t>новск)</w:t>
      </w:r>
      <w:r w:rsidRPr="002E5E27">
        <w:rPr>
          <w:rFonts w:ascii="Times New Roman" w:hAnsi="Times New Roman"/>
          <w:sz w:val="24"/>
          <w:szCs w:val="24"/>
        </w:rPr>
        <w:t>. Материалы Международной научно-практической конференции "Теория и практика ко</w:t>
      </w:r>
      <w:r w:rsidRPr="002E5E27">
        <w:rPr>
          <w:rFonts w:ascii="Times New Roman" w:hAnsi="Times New Roman"/>
          <w:sz w:val="24"/>
          <w:szCs w:val="24"/>
        </w:rPr>
        <w:t>м</w:t>
      </w:r>
      <w:r w:rsidRPr="002E5E27">
        <w:rPr>
          <w:rFonts w:ascii="Times New Roman" w:hAnsi="Times New Roman"/>
          <w:sz w:val="24"/>
          <w:szCs w:val="24"/>
        </w:rPr>
        <w:t>плексного применения регуляторов роста, микро-и макроэлементов в растениеводстве", посвяще</w:t>
      </w:r>
      <w:r w:rsidRPr="002E5E27">
        <w:rPr>
          <w:rFonts w:ascii="Times New Roman" w:hAnsi="Times New Roman"/>
          <w:sz w:val="24"/>
          <w:szCs w:val="24"/>
        </w:rPr>
        <w:t>н</w:t>
      </w:r>
      <w:r w:rsidRPr="002E5E27">
        <w:rPr>
          <w:rFonts w:ascii="Times New Roman" w:hAnsi="Times New Roman"/>
          <w:sz w:val="24"/>
          <w:szCs w:val="24"/>
        </w:rPr>
        <w:t>ной 55-летию научной деятельности доктора сельскохозяйственных наук, профессора, академика РАЕН, заслуженного работника высшей школы РФ, заслуженного деятеля науки и техники Ульяно</w:t>
      </w:r>
      <w:r w:rsidRPr="002E5E27">
        <w:rPr>
          <w:rFonts w:ascii="Times New Roman" w:hAnsi="Times New Roman"/>
          <w:sz w:val="24"/>
          <w:szCs w:val="24"/>
        </w:rPr>
        <w:t>в</w:t>
      </w:r>
      <w:r w:rsidRPr="002E5E27">
        <w:rPr>
          <w:rFonts w:ascii="Times New Roman" w:hAnsi="Times New Roman"/>
          <w:sz w:val="24"/>
          <w:szCs w:val="24"/>
        </w:rPr>
        <w:t>ской области, заведующего кафедрой "Биология, химия, технология хранения и переработки сел</w:t>
      </w:r>
      <w:r w:rsidRPr="002E5E27">
        <w:rPr>
          <w:rFonts w:ascii="Times New Roman" w:hAnsi="Times New Roman"/>
          <w:sz w:val="24"/>
          <w:szCs w:val="24"/>
        </w:rPr>
        <w:t>ь</w:t>
      </w:r>
      <w:r w:rsidRPr="002E5E27">
        <w:rPr>
          <w:rFonts w:ascii="Times New Roman" w:hAnsi="Times New Roman"/>
          <w:sz w:val="24"/>
          <w:szCs w:val="24"/>
        </w:rPr>
        <w:t>скохозяйственной продукции" Костина Владимира Ильича, 21 ноября 2018 г./ М-во сел. хоз-ва Рос. Федерации, Департамент науч.-технол. политики и образования, Ульян.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 им. П. А. Столыпина; [редкол.: В. А. Исайчев (отв. ред.) и др.]. ‒ Ульяновск: [УлГАУ], 2018. ‒ 232 с.: ил.; 21 см. ‒ Рез. докл. на англ. яз. ‒ Библиогр. в конце докл. (Шифр Г2019‒1437)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12. Уджуху А. Ч. </w:t>
      </w:r>
      <w:r w:rsidRPr="002E5E27">
        <w:rPr>
          <w:rFonts w:ascii="Times New Roman" w:hAnsi="Times New Roman"/>
          <w:sz w:val="24"/>
          <w:szCs w:val="24"/>
        </w:rPr>
        <w:t>Сроки и способы обработки почвы под рис после люцерны в условиях Куб</w:t>
      </w:r>
      <w:r w:rsidRPr="002E5E27">
        <w:rPr>
          <w:rFonts w:ascii="Times New Roman" w:hAnsi="Times New Roman"/>
          <w:sz w:val="24"/>
          <w:szCs w:val="24"/>
        </w:rPr>
        <w:t>а</w:t>
      </w:r>
      <w:r w:rsidRPr="002E5E27">
        <w:rPr>
          <w:rFonts w:ascii="Times New Roman" w:hAnsi="Times New Roman"/>
          <w:sz w:val="24"/>
          <w:szCs w:val="24"/>
        </w:rPr>
        <w:t>ни/ А. Ч. Уджуху, С. А. Шевель, Н. И. Мамсиров; М-во сел. хоз-ва Рос. Федерации, Всерос. науч.-исслед. ин</w:t>
      </w:r>
      <w:r w:rsidRPr="002E5E27">
        <w:rPr>
          <w:rFonts w:ascii="Times New Roman" w:hAnsi="Times New Roman"/>
          <w:sz w:val="24"/>
          <w:szCs w:val="24"/>
        </w:rPr>
        <w:noBreakHyphen/>
        <w:t>т риса, Майкоп. гос. технол. ун</w:t>
      </w:r>
      <w:r w:rsidRPr="002E5E27">
        <w:rPr>
          <w:rFonts w:ascii="Times New Roman" w:hAnsi="Times New Roman"/>
          <w:sz w:val="24"/>
          <w:szCs w:val="24"/>
        </w:rPr>
        <w:noBreakHyphen/>
        <w:t>т. ‒ Майкоп: [Магарин О. Г.], 2018. ‒ 151 с.: ил.; 21 см +Прил.: с. 130‒149. ‒ Библиогр.: с. 113‒129 (192 назв.). (Шифр Г2018‒1495)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"/>
        <w:rPr>
          <w:rFonts w:ascii="Times New Roman" w:hAnsi="Times New Roman" w:cs="Times New Roman"/>
          <w:szCs w:val="24"/>
        </w:rPr>
      </w:pPr>
      <w:bookmarkStart w:id="30" w:name="_Toc12356329"/>
      <w:r w:rsidRPr="002E5E27">
        <w:rPr>
          <w:rFonts w:ascii="Times New Roman" w:hAnsi="Times New Roman" w:cs="Times New Roman"/>
          <w:szCs w:val="24"/>
        </w:rPr>
        <w:t>Защита растений</w:t>
      </w:r>
      <w:bookmarkEnd w:id="30"/>
    </w:p>
    <w:p w:rsidR="001D2086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13. Сергей</w:t>
      </w:r>
      <w:r w:rsidRPr="002E5E27">
        <w:rPr>
          <w:rFonts w:ascii="Times New Roman" w:hAnsi="Times New Roman"/>
          <w:sz w:val="24"/>
          <w:szCs w:val="24"/>
        </w:rPr>
        <w:t xml:space="preserve"> Яковлевич Попов : биобиблиографический указатель/ Рос.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 ‒ МСХА им. К. А. Тимирязева. Центр. науч. б-ка им. Н. И. Железнова; [сост.: Р. М. Лизакова, А. Г. Цырул</w:t>
      </w:r>
      <w:r w:rsidRPr="002E5E27">
        <w:rPr>
          <w:rFonts w:ascii="Times New Roman" w:hAnsi="Times New Roman"/>
          <w:sz w:val="24"/>
          <w:szCs w:val="24"/>
        </w:rPr>
        <w:t>ь</w:t>
      </w:r>
      <w:r w:rsidRPr="002E5E27">
        <w:rPr>
          <w:rFonts w:ascii="Times New Roman" w:hAnsi="Times New Roman"/>
          <w:sz w:val="24"/>
          <w:szCs w:val="24"/>
        </w:rPr>
        <w:t>ник]. ‒ Москва: [РГАУ-МСХА], 2018. ‒ 79 с.: ил., цв. ил.; 20 см. ‒ (Ученые Тимирязевской акад</w:t>
      </w:r>
      <w:r w:rsidRPr="002E5E27">
        <w:rPr>
          <w:rFonts w:ascii="Times New Roman" w:hAnsi="Times New Roman"/>
          <w:sz w:val="24"/>
          <w:szCs w:val="24"/>
        </w:rPr>
        <w:t>е</w:t>
      </w:r>
      <w:r w:rsidRPr="002E5E27">
        <w:rPr>
          <w:rFonts w:ascii="Times New Roman" w:hAnsi="Times New Roman"/>
          <w:sz w:val="24"/>
          <w:szCs w:val="24"/>
        </w:rPr>
        <w:t>мии). ‒ Библиогр.: с. 50‒74. (Шифр Г2019‒1432 Я19:П4)</w:t>
      </w:r>
    </w:p>
    <w:p w:rsidR="00171E9D" w:rsidRPr="00171E9D" w:rsidRDefault="00171E9D" w:rsidP="00171E9D">
      <w:r>
        <w:t>Ученый энтодолог-акаролог.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14. Тапехина Т. Е. </w:t>
      </w:r>
      <w:r w:rsidRPr="002E5E27">
        <w:rPr>
          <w:rFonts w:ascii="Times New Roman" w:hAnsi="Times New Roman"/>
          <w:sz w:val="24"/>
          <w:szCs w:val="24"/>
        </w:rPr>
        <w:t>Защита растений (в курсе английского языка) : учебное пособие/ Т. Е. Тап</w:t>
      </w:r>
      <w:r w:rsidRPr="002E5E27">
        <w:rPr>
          <w:rFonts w:ascii="Times New Roman" w:hAnsi="Times New Roman"/>
          <w:sz w:val="24"/>
          <w:szCs w:val="24"/>
        </w:rPr>
        <w:t>е</w:t>
      </w:r>
      <w:r w:rsidRPr="002E5E27">
        <w:rPr>
          <w:rFonts w:ascii="Times New Roman" w:hAnsi="Times New Roman"/>
          <w:sz w:val="24"/>
          <w:szCs w:val="24"/>
        </w:rPr>
        <w:t>хина; М-во сел. хоз-ва Рос. Федерации, Куб.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 им. И. Т. Трубилина. ‒ Краснодар: КубГАУ, 2018. ‒ 87 с.; 21 см. ‒ Библиогр.: с. 86 (8 назв.). (Шифр Г2019‒1071)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"/>
        <w:rPr>
          <w:rFonts w:ascii="Times New Roman" w:hAnsi="Times New Roman" w:cs="Times New Roman"/>
          <w:szCs w:val="24"/>
        </w:rPr>
      </w:pPr>
      <w:bookmarkStart w:id="31" w:name="_Toc12356330"/>
      <w:r w:rsidRPr="002E5E27">
        <w:rPr>
          <w:rFonts w:ascii="Times New Roman" w:hAnsi="Times New Roman" w:cs="Times New Roman"/>
          <w:szCs w:val="24"/>
        </w:rPr>
        <w:t>Животноводство</w:t>
      </w:r>
      <w:bookmarkEnd w:id="31"/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15. Афанасьева А. И. </w:t>
      </w:r>
      <w:r w:rsidRPr="002E5E27">
        <w:rPr>
          <w:rFonts w:ascii="Times New Roman" w:hAnsi="Times New Roman"/>
          <w:sz w:val="24"/>
          <w:szCs w:val="24"/>
        </w:rPr>
        <w:t>Физиологические механизмы адаптации телят нормо-и гипотрофиков к различным способам выращивания и их коррекция/ А. И. Афанасьева, К. Н. Лотц; М-во сел. хоз-ва Рос. Федерации, Алт.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т. ‒ Барнаул: АлтГАУ, 2017. ‒ 158 с.: ил., цв. ил.; 21 см. ‒ Би</w:t>
      </w:r>
      <w:r w:rsidRPr="002E5E27">
        <w:rPr>
          <w:rFonts w:ascii="Times New Roman" w:hAnsi="Times New Roman"/>
          <w:sz w:val="24"/>
          <w:szCs w:val="24"/>
        </w:rPr>
        <w:t>б</w:t>
      </w:r>
      <w:r w:rsidRPr="002E5E27">
        <w:rPr>
          <w:rFonts w:ascii="Times New Roman" w:hAnsi="Times New Roman"/>
          <w:sz w:val="24"/>
          <w:szCs w:val="24"/>
        </w:rPr>
        <w:t>лиогр.: с. 131‒158 (283 назв.). (Шифр Г2019‒782)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lastRenderedPageBreak/>
        <w:t>16. Использование</w:t>
      </w:r>
      <w:r w:rsidRPr="002E5E27">
        <w:rPr>
          <w:rFonts w:ascii="Times New Roman" w:hAnsi="Times New Roman"/>
          <w:sz w:val="24"/>
          <w:szCs w:val="24"/>
        </w:rPr>
        <w:t xml:space="preserve"> минерала шунгит в рационах жвачных животных : методические рекоменд</w:t>
      </w:r>
      <w:r w:rsidRPr="002E5E27">
        <w:rPr>
          <w:rFonts w:ascii="Times New Roman" w:hAnsi="Times New Roman"/>
          <w:sz w:val="24"/>
          <w:szCs w:val="24"/>
        </w:rPr>
        <w:t>а</w:t>
      </w:r>
      <w:r w:rsidRPr="002E5E27">
        <w:rPr>
          <w:rFonts w:ascii="Times New Roman" w:hAnsi="Times New Roman"/>
          <w:sz w:val="24"/>
          <w:szCs w:val="24"/>
        </w:rPr>
        <w:t>ции/ Федер. агентство науч. орг., Всерос. науч.-исслед. ин</w:t>
      </w:r>
      <w:r w:rsidRPr="002E5E27">
        <w:rPr>
          <w:rFonts w:ascii="Times New Roman" w:hAnsi="Times New Roman"/>
          <w:sz w:val="24"/>
          <w:szCs w:val="24"/>
        </w:rPr>
        <w:noBreakHyphen/>
        <w:t>т животноводства им. Л. К. Эрнста; [сост.: Н. В. Боголюбова и др.]. ‒ Дубровицы [Моск. обл.]: [ВИЖ им Л. К. Эрнста], 2017. ‒ 42 с.: ил.; 21 см +Прил.: с. 34‒41. ‒ Библиогр.: с. 30‒33 (46 назв.). (Шифр Г2019‒1458)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17. Методические</w:t>
      </w:r>
      <w:r w:rsidRPr="002E5E27">
        <w:rPr>
          <w:rFonts w:ascii="Times New Roman" w:hAnsi="Times New Roman"/>
          <w:sz w:val="24"/>
          <w:szCs w:val="24"/>
        </w:rPr>
        <w:t xml:space="preserve"> рекомендации по адаптации импортного высокопродуктивного молочного скота в Российской Федерации/ [Х. А. Амерханов, А. Я. Самуйленко, С. В. Шабунин и др.; под ред. Х. А. Амерханова]; М-во сел. хоз-ва Рос. Федерации. ‒ Москва: [Росинформагротех], 2018. ‒ 74 с.: табл.; 20 см +Прил.: с. 58‒73. ‒ Библиогр.: с. 57 (16 назв.). (Шифр Г2019‒1451)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18. Методы</w:t>
      </w:r>
      <w:r w:rsidRPr="002E5E27">
        <w:rPr>
          <w:rFonts w:ascii="Times New Roman" w:hAnsi="Times New Roman"/>
          <w:sz w:val="24"/>
          <w:szCs w:val="24"/>
        </w:rPr>
        <w:t xml:space="preserve"> эффективного использования генофонда и управления селекционным процессом в целях дальнейшего повышения генетического потенциала лошадей кабардинской породы/ Х. К. Амшоков, М. Х. Жекамухов, Т. М. Тарчокова [и др.]; Ин</w:t>
      </w:r>
      <w:r w:rsidRPr="002E5E27">
        <w:rPr>
          <w:rFonts w:ascii="Times New Roman" w:hAnsi="Times New Roman"/>
          <w:sz w:val="24"/>
          <w:szCs w:val="24"/>
        </w:rPr>
        <w:noBreakHyphen/>
        <w:t>т сел. хоз-ва – фил. Федер. гос. бюджет. науч. учреждения «Федер. науч. центр «Кабардино-Балкарский науч. центр Рос. акад. наук». ‒ Нал</w:t>
      </w:r>
      <w:r w:rsidRPr="002E5E27">
        <w:rPr>
          <w:rFonts w:ascii="Times New Roman" w:hAnsi="Times New Roman"/>
          <w:sz w:val="24"/>
          <w:szCs w:val="24"/>
        </w:rPr>
        <w:t>ь</w:t>
      </w:r>
      <w:r w:rsidRPr="002E5E27">
        <w:rPr>
          <w:rFonts w:ascii="Times New Roman" w:hAnsi="Times New Roman"/>
          <w:sz w:val="24"/>
          <w:szCs w:val="24"/>
        </w:rPr>
        <w:t>чик: Принт Центр, 2018. ‒ 43 с.: ил.; 21 см. ‒ Библиогр.: с. 41‒42 (17 назв.). (Шифр Г2019‒1409)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19. Никанова Л. А. </w:t>
      </w:r>
      <w:r w:rsidRPr="002E5E27">
        <w:rPr>
          <w:rFonts w:ascii="Times New Roman" w:hAnsi="Times New Roman"/>
          <w:sz w:val="24"/>
          <w:szCs w:val="24"/>
        </w:rPr>
        <w:t>Применение дигидрокверцетина-антиоксиданта и арабиногалактана-пребиотика в свиноводстве : (руководство)/ Л. А. Никанова, Ю. П. Фомичев, А. Г. Нарижный; Федер. агентство науч. орг., Федер. науч. центр животноводства ‒ ВИЖ им. Л. К. Эрнста. ‒ Дубровицы [Моск. обл.]: [ВИЖ им Л. К. Эрнста], 2017. ‒ 92 с.: ил.; 20 см. ‒ Библиогр.: с. 87‒89 (31 назв.). (Шифр Г2019‒1457)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20. Система</w:t>
      </w:r>
      <w:r w:rsidRPr="002E5E27">
        <w:rPr>
          <w:rFonts w:ascii="Times New Roman" w:hAnsi="Times New Roman"/>
          <w:sz w:val="24"/>
          <w:szCs w:val="24"/>
        </w:rPr>
        <w:t xml:space="preserve"> разведения и управления селекционным процессом в овцеводстве/ Федер. агентство науч. орг., Федер. науч. центр животноводства ‒ ВИЖ им. Л. К. Эрнста, Отд. генетики, разведения с.-х. животных и технологий производства; [сост.: В. Д. Мильчевский, В. Г. Двалишвили]. ‒ Дубровицы [Моск. обл.]: [ВИЖ им Л. К. Эрнста], 2018. ‒ 88 с.: ил.; 21 см. ‒ Библиогр.: с. 85‒87 (36 назв.). (Шифр Г2019‒1410)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"/>
        <w:rPr>
          <w:rFonts w:ascii="Times New Roman" w:hAnsi="Times New Roman" w:cs="Times New Roman"/>
          <w:szCs w:val="24"/>
        </w:rPr>
      </w:pPr>
      <w:bookmarkStart w:id="32" w:name="_Toc12356331"/>
      <w:r w:rsidRPr="002E5E27">
        <w:rPr>
          <w:rFonts w:ascii="Times New Roman" w:hAnsi="Times New Roman" w:cs="Times New Roman"/>
          <w:szCs w:val="24"/>
        </w:rPr>
        <w:t>Ветеринария</w:t>
      </w:r>
      <w:bookmarkEnd w:id="32"/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21. Базовые</w:t>
      </w:r>
      <w:r w:rsidRPr="002E5E27">
        <w:rPr>
          <w:rFonts w:ascii="Times New Roman" w:hAnsi="Times New Roman"/>
          <w:sz w:val="24"/>
          <w:szCs w:val="24"/>
        </w:rPr>
        <w:t xml:space="preserve"> методы лечения открытых механических повреждений : учебно-методическое пос</w:t>
      </w:r>
      <w:r w:rsidRPr="002E5E27">
        <w:rPr>
          <w:rFonts w:ascii="Times New Roman" w:hAnsi="Times New Roman"/>
          <w:sz w:val="24"/>
          <w:szCs w:val="24"/>
        </w:rPr>
        <w:t>о</w:t>
      </w:r>
      <w:r w:rsidRPr="002E5E27">
        <w:rPr>
          <w:rFonts w:ascii="Times New Roman" w:hAnsi="Times New Roman"/>
          <w:sz w:val="24"/>
          <w:szCs w:val="24"/>
        </w:rPr>
        <w:t>бие по дисциплинам "Общая и частная хирургия", "Ветеринарная хирургия"/ [Ю. А. Ватников, В. И. Паршина, Е. В. Куликов и др.]; Рос. ун</w:t>
      </w:r>
      <w:r w:rsidRPr="002E5E27">
        <w:rPr>
          <w:rFonts w:ascii="Times New Roman" w:hAnsi="Times New Roman"/>
          <w:sz w:val="24"/>
          <w:szCs w:val="24"/>
        </w:rPr>
        <w:noBreakHyphen/>
        <w:t>т дружбы народов, Аграр.-технол. ин</w:t>
      </w:r>
      <w:r w:rsidRPr="002E5E27">
        <w:rPr>
          <w:rFonts w:ascii="Times New Roman" w:hAnsi="Times New Roman"/>
          <w:sz w:val="24"/>
          <w:szCs w:val="24"/>
        </w:rPr>
        <w:noBreakHyphen/>
        <w:t>т. ‒ Москва: РУДН, 2018. ‒ 21 с.; 20 см. ‒ Библиогр.: с. 20‒21 (14 назв.). (Шифр Г2019‒1742)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22. Богданова М. А. </w:t>
      </w:r>
      <w:r w:rsidRPr="002E5E27">
        <w:rPr>
          <w:rFonts w:ascii="Times New Roman" w:hAnsi="Times New Roman"/>
          <w:sz w:val="24"/>
          <w:szCs w:val="24"/>
        </w:rPr>
        <w:t>Современные методы диагностики беременности и бесплодия коров : (м</w:t>
      </w:r>
      <w:r w:rsidRPr="002E5E27">
        <w:rPr>
          <w:rFonts w:ascii="Times New Roman" w:hAnsi="Times New Roman"/>
          <w:sz w:val="24"/>
          <w:szCs w:val="24"/>
        </w:rPr>
        <w:t>о</w:t>
      </w:r>
      <w:r w:rsidRPr="002E5E27">
        <w:rPr>
          <w:rFonts w:ascii="Times New Roman" w:hAnsi="Times New Roman"/>
          <w:sz w:val="24"/>
          <w:szCs w:val="24"/>
        </w:rPr>
        <w:t>нография)/ М. А. Богданова, Д. Н. Хлынов, И. И. Богданов; М-во сел. хоз-ва Рос. Федерации, Ульян.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 им. П. А. Столыпина. ‒ Ульяновск: УлГАУ, 2018. ‒ 160 с.: ил.; 21 см. ‒ Библиогр.: с. 135‒158 (172 назв.). (Шифр Г2018‒1493)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23. Роль</w:t>
      </w:r>
      <w:r w:rsidRPr="002E5E27">
        <w:rPr>
          <w:rFonts w:ascii="Times New Roman" w:hAnsi="Times New Roman"/>
          <w:sz w:val="24"/>
          <w:szCs w:val="24"/>
        </w:rPr>
        <w:t xml:space="preserve"> иммуноглобулинов и бактериоценоза в защитных функциях и поддержании здоровья животных : монография/ И. И. Усачев, В. Ф. Поляков, К. И. Усачев, Н. Н. Чеченок; Брян.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т, Всерос. науч.-исслед. ин</w:t>
      </w:r>
      <w:r w:rsidRPr="002E5E27">
        <w:rPr>
          <w:rFonts w:ascii="Times New Roman" w:hAnsi="Times New Roman"/>
          <w:sz w:val="24"/>
          <w:szCs w:val="24"/>
        </w:rPr>
        <w:noBreakHyphen/>
        <w:t>т эксперим. ветеринарии им. Я. Р. Коваленко. ‒ [Брянск]; [Кокино] (Брян. обл.): [Изд-во Брянского ГАУ], 2017. ‒ 323 с.: ил.; 21 см. ‒ Библиогр.: с. 265‒321 (661 назв.). (Шифр Г2018‒1497)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"/>
        <w:rPr>
          <w:rFonts w:ascii="Times New Roman" w:hAnsi="Times New Roman" w:cs="Times New Roman"/>
          <w:szCs w:val="24"/>
        </w:rPr>
      </w:pPr>
      <w:bookmarkStart w:id="33" w:name="_Toc12356332"/>
      <w:r w:rsidRPr="002E5E27">
        <w:rPr>
          <w:rFonts w:ascii="Times New Roman" w:hAnsi="Times New Roman" w:cs="Times New Roman"/>
          <w:szCs w:val="24"/>
        </w:rPr>
        <w:t>Механизация и электрификация сельского хозяйства</w:t>
      </w:r>
      <w:bookmarkEnd w:id="33"/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24. Брянский</w:t>
      </w:r>
      <w:r w:rsidRPr="002E5E27">
        <w:rPr>
          <w:rFonts w:ascii="Times New Roman" w:hAnsi="Times New Roman"/>
          <w:sz w:val="24"/>
          <w:szCs w:val="24"/>
        </w:rPr>
        <w:t xml:space="preserve"> государственный аграрный университет. Институт энергетики и природопользов</w:t>
      </w:r>
      <w:r w:rsidRPr="002E5E27">
        <w:rPr>
          <w:rFonts w:ascii="Times New Roman" w:hAnsi="Times New Roman"/>
          <w:sz w:val="24"/>
          <w:szCs w:val="24"/>
        </w:rPr>
        <w:t>а</w:t>
      </w:r>
      <w:r w:rsidRPr="002E5E27">
        <w:rPr>
          <w:rFonts w:ascii="Times New Roman" w:hAnsi="Times New Roman"/>
          <w:sz w:val="24"/>
          <w:szCs w:val="24"/>
        </w:rPr>
        <w:t>ния (Кокино, Брян. обл.). Сборник научных трудов Института энергетики и природопользования/ М-</w:t>
      </w:r>
      <w:r w:rsidRPr="002E5E27">
        <w:rPr>
          <w:rFonts w:ascii="Times New Roman" w:hAnsi="Times New Roman"/>
          <w:sz w:val="24"/>
          <w:szCs w:val="24"/>
        </w:rPr>
        <w:lastRenderedPageBreak/>
        <w:t>во сел. хоз-ва Рос. Федерации, Брян.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т, Ин</w:t>
      </w:r>
      <w:r w:rsidRPr="002E5E27">
        <w:rPr>
          <w:rFonts w:ascii="Times New Roman" w:hAnsi="Times New Roman"/>
          <w:sz w:val="24"/>
          <w:szCs w:val="24"/>
        </w:rPr>
        <w:noBreakHyphen/>
        <w:t>т энергетики и природопользования; [ред. совет: Д. А. Безик и др.]. ‒ Брянск: [Изд-во Брянского ГАУ], 2017. ‒ 229 с.: ил.; 21 см. ‒ Рез. ст. на англ. яз. ‒ Библиогр. в конце ст. ‒ Алф. указ. авт.: с. 227‒229. (Шифр Г2018‒1491)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25. Научное</w:t>
      </w:r>
      <w:r w:rsidRPr="002E5E27">
        <w:rPr>
          <w:rFonts w:ascii="Times New Roman" w:hAnsi="Times New Roman"/>
          <w:sz w:val="24"/>
          <w:szCs w:val="24"/>
        </w:rPr>
        <w:t xml:space="preserve"> творчество студентов ‒ развитию агропромышленного комплекса : сборник студе</w:t>
      </w:r>
      <w:r w:rsidRPr="002E5E27">
        <w:rPr>
          <w:rFonts w:ascii="Times New Roman" w:hAnsi="Times New Roman"/>
          <w:sz w:val="24"/>
          <w:szCs w:val="24"/>
        </w:rPr>
        <w:t>н</w:t>
      </w:r>
      <w:r w:rsidRPr="002E5E27">
        <w:rPr>
          <w:rFonts w:ascii="Times New Roman" w:hAnsi="Times New Roman"/>
          <w:sz w:val="24"/>
          <w:szCs w:val="24"/>
        </w:rPr>
        <w:t>ческих научных работ/ М-во сел. хоз-ва Рос. Федерации, Брян. гос. аграр. ун</w:t>
      </w:r>
      <w:r w:rsidRPr="002E5E27">
        <w:rPr>
          <w:rFonts w:ascii="Times New Roman" w:hAnsi="Times New Roman"/>
          <w:sz w:val="24"/>
          <w:szCs w:val="24"/>
        </w:rPr>
        <w:noBreakHyphen/>
        <w:t>т, Инженер.-технол. ин</w:t>
      </w:r>
      <w:r w:rsidRPr="002E5E27">
        <w:rPr>
          <w:rFonts w:ascii="Times New Roman" w:hAnsi="Times New Roman"/>
          <w:sz w:val="24"/>
          <w:szCs w:val="24"/>
        </w:rPr>
        <w:noBreakHyphen/>
        <w:t>т.; [ред. совет: А. И. Купреенко и др.]. ‒ Брянск: [Изд-во Брянского ГАУ], 2018. ‒ 177 с.: ил.; 21 см. ‒ Библиогр. в конце ст. (Шифр Г2018‒1501)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1D2086" w:rsidRDefault="001D2086" w:rsidP="001D2086">
      <w:pPr>
        <w:pStyle w:val="1"/>
        <w:rPr>
          <w:rFonts w:ascii="Times New Roman" w:hAnsi="Times New Roman" w:cs="Times New Roman"/>
        </w:rPr>
      </w:pPr>
      <w:bookmarkStart w:id="34" w:name="_Toc12356333"/>
      <w:r w:rsidRPr="001D2086">
        <w:rPr>
          <w:rFonts w:ascii="Times New Roman" w:hAnsi="Times New Roman" w:cs="Times New Roman"/>
        </w:rPr>
        <w:t>Лесное хозяйство</w:t>
      </w:r>
      <w:bookmarkEnd w:id="34"/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26. Кручинин И. Н. </w:t>
      </w:r>
      <w:r w:rsidRPr="002E5E27">
        <w:rPr>
          <w:rFonts w:ascii="Times New Roman" w:hAnsi="Times New Roman"/>
          <w:sz w:val="24"/>
          <w:szCs w:val="24"/>
        </w:rPr>
        <w:t>Основы повышения транспортно-эксплуатационных качеств лесовозных а</w:t>
      </w:r>
      <w:r w:rsidRPr="002E5E27">
        <w:rPr>
          <w:rFonts w:ascii="Times New Roman" w:hAnsi="Times New Roman"/>
          <w:sz w:val="24"/>
          <w:szCs w:val="24"/>
        </w:rPr>
        <w:t>в</w:t>
      </w:r>
      <w:r w:rsidRPr="002E5E27">
        <w:rPr>
          <w:rFonts w:ascii="Times New Roman" w:hAnsi="Times New Roman"/>
          <w:sz w:val="24"/>
          <w:szCs w:val="24"/>
        </w:rPr>
        <w:t>томобильных дорог : учебное пособие/ И. Н. Кручинин; М-во образования и науки Рос. Федерации, Урал. гос. лесотехн. ун</w:t>
      </w:r>
      <w:r w:rsidRPr="002E5E27">
        <w:rPr>
          <w:rFonts w:ascii="Times New Roman" w:hAnsi="Times New Roman"/>
          <w:sz w:val="24"/>
          <w:szCs w:val="24"/>
        </w:rPr>
        <w:noBreakHyphen/>
        <w:t>т. ‒ Екатеринбург: [УГЛТУ], 2018. ‒ 126 с.: ил.; 20 см. ‒ Библиогр.: с. 125‒126 (26 назв.). (Шифр Г2019‒636)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 xml:space="preserve">27. Мерзленко М. Д. </w:t>
      </w:r>
      <w:r w:rsidRPr="002E5E27">
        <w:rPr>
          <w:rFonts w:ascii="Times New Roman" w:hAnsi="Times New Roman"/>
          <w:sz w:val="24"/>
          <w:szCs w:val="24"/>
        </w:rPr>
        <w:t>Введение в экологию хвойных лесных культур : монография/ М. Д. Мер</w:t>
      </w:r>
      <w:r w:rsidRPr="002E5E27">
        <w:rPr>
          <w:rFonts w:ascii="Times New Roman" w:hAnsi="Times New Roman"/>
          <w:sz w:val="24"/>
          <w:szCs w:val="24"/>
        </w:rPr>
        <w:t>з</w:t>
      </w:r>
      <w:r w:rsidRPr="002E5E27">
        <w:rPr>
          <w:rFonts w:ascii="Times New Roman" w:hAnsi="Times New Roman"/>
          <w:sz w:val="24"/>
          <w:szCs w:val="24"/>
        </w:rPr>
        <w:t>ленко, Н. А. Бабич, О. И. Гаврилова; М-во науки и высш. образования Рос. Федерации, Ин</w:t>
      </w:r>
      <w:r w:rsidRPr="002E5E27">
        <w:rPr>
          <w:rFonts w:ascii="Times New Roman" w:hAnsi="Times New Roman"/>
          <w:sz w:val="24"/>
          <w:szCs w:val="24"/>
        </w:rPr>
        <w:noBreakHyphen/>
        <w:t>т лесов</w:t>
      </w:r>
      <w:r w:rsidRPr="002E5E27">
        <w:rPr>
          <w:rFonts w:ascii="Times New Roman" w:hAnsi="Times New Roman"/>
          <w:sz w:val="24"/>
          <w:szCs w:val="24"/>
        </w:rPr>
        <w:t>е</w:t>
      </w:r>
      <w:r w:rsidRPr="002E5E27">
        <w:rPr>
          <w:rFonts w:ascii="Times New Roman" w:hAnsi="Times New Roman"/>
          <w:sz w:val="24"/>
          <w:szCs w:val="24"/>
        </w:rPr>
        <w:t>дения Рос. акад. наук, Сев. (Аркт.) федер. ун</w:t>
      </w:r>
      <w:r w:rsidRPr="002E5E27">
        <w:rPr>
          <w:rFonts w:ascii="Times New Roman" w:hAnsi="Times New Roman"/>
          <w:sz w:val="24"/>
          <w:szCs w:val="24"/>
        </w:rPr>
        <w:noBreakHyphen/>
        <w:t>т им. М. В. Ломоносова, Петрозав. гос. ун</w:t>
      </w:r>
      <w:r w:rsidRPr="002E5E27">
        <w:rPr>
          <w:rFonts w:ascii="Times New Roman" w:hAnsi="Times New Roman"/>
          <w:sz w:val="24"/>
          <w:szCs w:val="24"/>
        </w:rPr>
        <w:noBreakHyphen/>
        <w:t>т. ‒ Арха</w:t>
      </w:r>
      <w:r w:rsidRPr="002E5E27">
        <w:rPr>
          <w:rFonts w:ascii="Times New Roman" w:hAnsi="Times New Roman"/>
          <w:sz w:val="24"/>
          <w:szCs w:val="24"/>
        </w:rPr>
        <w:t>н</w:t>
      </w:r>
      <w:r w:rsidRPr="002E5E27">
        <w:rPr>
          <w:rFonts w:ascii="Times New Roman" w:hAnsi="Times New Roman"/>
          <w:sz w:val="24"/>
          <w:szCs w:val="24"/>
        </w:rPr>
        <w:t>гельск: [САФУ], 2018. ‒ 378 с.: ил., цв. ил., [2] вкл. л. цв. ил.; 20 см. ‒ Библиогр.: с. 353‒376 (372 назв.). (Шифр Г2019‒1436)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28. Муравьи</w:t>
      </w:r>
      <w:r w:rsidRPr="002E5E27">
        <w:rPr>
          <w:rFonts w:ascii="Times New Roman" w:hAnsi="Times New Roman"/>
          <w:sz w:val="24"/>
          <w:szCs w:val="24"/>
        </w:rPr>
        <w:t xml:space="preserve"> и защита леса =Ants and forest protection : материалы XV Всероссийского мирмек</w:t>
      </w:r>
      <w:r w:rsidRPr="002E5E27">
        <w:rPr>
          <w:rFonts w:ascii="Times New Roman" w:hAnsi="Times New Roman"/>
          <w:sz w:val="24"/>
          <w:szCs w:val="24"/>
        </w:rPr>
        <w:t>о</w:t>
      </w:r>
      <w:r w:rsidRPr="002E5E27">
        <w:rPr>
          <w:rFonts w:ascii="Times New Roman" w:hAnsi="Times New Roman"/>
          <w:sz w:val="24"/>
          <w:szCs w:val="24"/>
        </w:rPr>
        <w:t>логического симпозиума, Екатеринбург, 20‒24 августа 2018 года/ Рос. акад. наук, Урал. отд-ние, М-во науки и высш. образования Рос. Федерации, М-во природ. ресурсов и экологии Свердл. обл., Ин</w:t>
      </w:r>
      <w:r w:rsidRPr="002E5E27">
        <w:rPr>
          <w:rFonts w:ascii="Times New Roman" w:hAnsi="Times New Roman"/>
          <w:sz w:val="24"/>
          <w:szCs w:val="24"/>
        </w:rPr>
        <w:noBreakHyphen/>
        <w:t>т экологии растений и животных, Урал. гос. лесотехн. ун</w:t>
      </w:r>
      <w:r w:rsidRPr="002E5E27">
        <w:rPr>
          <w:rFonts w:ascii="Times New Roman" w:hAnsi="Times New Roman"/>
          <w:sz w:val="24"/>
          <w:szCs w:val="24"/>
        </w:rPr>
        <w:noBreakHyphen/>
        <w:t>т, Рус. энтомол. о-во. Урал. отд-ние; [редкол.: А. В. Гилев (отв. ред.) и др.]. ‒ Екатеринбург: [УГЛТУ], 2018. ‒ 211 с.: ил.; 20 см. ‒ Рез. ст. на англ. яз. ‒ Библиогр. в конце ст. ‒ Авт. указ.: с. 208. (Шифр Г2019‒1433)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29. Экологические</w:t>
      </w:r>
      <w:r w:rsidRPr="002E5E27">
        <w:rPr>
          <w:rFonts w:ascii="Times New Roman" w:hAnsi="Times New Roman"/>
          <w:sz w:val="24"/>
          <w:szCs w:val="24"/>
        </w:rPr>
        <w:t xml:space="preserve"> и биологические основы повышения продуктивности и устойчивости пр</w:t>
      </w:r>
      <w:r w:rsidRPr="002E5E27">
        <w:rPr>
          <w:rFonts w:ascii="Times New Roman" w:hAnsi="Times New Roman"/>
          <w:sz w:val="24"/>
          <w:szCs w:val="24"/>
        </w:rPr>
        <w:t>и</w:t>
      </w:r>
      <w:r w:rsidRPr="002E5E27">
        <w:rPr>
          <w:rFonts w:ascii="Times New Roman" w:hAnsi="Times New Roman"/>
          <w:sz w:val="24"/>
          <w:szCs w:val="24"/>
        </w:rPr>
        <w:t>родных и искусственно возобновленных лесных экосистем : материалы международной научно-практической конференции, посвященной 100-летию высшего лесного образования в г. Воронеж и ЦЧР России, 4‒6 октября 2018 г. : [в 2 т.]/ М-во образования и науки Рос. Федерации, Воронеж. гос. лесотехн. ун</w:t>
      </w:r>
      <w:r w:rsidRPr="002E5E27">
        <w:rPr>
          <w:rFonts w:ascii="Times New Roman" w:hAnsi="Times New Roman"/>
          <w:sz w:val="24"/>
          <w:szCs w:val="24"/>
        </w:rPr>
        <w:noBreakHyphen/>
        <w:t>т им. Г. Ф. Морозова; [редкол.: С. С. Морковина (науч. ред.) и др.]. ‒ Воронеж : [ВГ</w:t>
      </w:r>
      <w:r w:rsidRPr="002E5E27">
        <w:rPr>
          <w:rFonts w:ascii="Times New Roman" w:hAnsi="Times New Roman"/>
          <w:sz w:val="24"/>
          <w:szCs w:val="24"/>
        </w:rPr>
        <w:t>Л</w:t>
      </w:r>
      <w:r w:rsidRPr="002E5E27">
        <w:rPr>
          <w:rFonts w:ascii="Times New Roman" w:hAnsi="Times New Roman"/>
          <w:sz w:val="24"/>
          <w:szCs w:val="24"/>
        </w:rPr>
        <w:t>ТУ], 2018 ‒. ‒ ISBN 978‒5‒7994‒0844‒2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Т. 1. ‒ 2018. ‒ 650 с.: ил. ‒ Библиогр. в конце докл. (Шифр Г2018‒1500/1)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Pr="002E5E27" w:rsidRDefault="001D2086" w:rsidP="001D2086">
      <w:pPr>
        <w:pStyle w:val="20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b/>
          <w:sz w:val="24"/>
          <w:szCs w:val="24"/>
        </w:rPr>
        <w:t>30. Экологические</w:t>
      </w:r>
      <w:r w:rsidRPr="002E5E27">
        <w:rPr>
          <w:rFonts w:ascii="Times New Roman" w:hAnsi="Times New Roman"/>
          <w:sz w:val="24"/>
          <w:szCs w:val="24"/>
        </w:rPr>
        <w:t xml:space="preserve"> и биологические основы повышения продуктивности и устойчивости пр</w:t>
      </w:r>
      <w:r w:rsidRPr="002E5E27">
        <w:rPr>
          <w:rFonts w:ascii="Times New Roman" w:hAnsi="Times New Roman"/>
          <w:sz w:val="24"/>
          <w:szCs w:val="24"/>
        </w:rPr>
        <w:t>и</w:t>
      </w:r>
      <w:r w:rsidRPr="002E5E27">
        <w:rPr>
          <w:rFonts w:ascii="Times New Roman" w:hAnsi="Times New Roman"/>
          <w:sz w:val="24"/>
          <w:szCs w:val="24"/>
        </w:rPr>
        <w:t>родных и искусственно возобновленных лесных экосистем : материалы международной научно-практической конференции, посвященной 100-летию высшего лесного образования в г. Воронеж и ЦЧР России, 4‒6 октября 2018 г. : [в 2 т.]/ М-во образования и науки Рос. Федерации, Воронеж. гос. лесотехн. ун</w:t>
      </w:r>
      <w:r w:rsidRPr="002E5E27">
        <w:rPr>
          <w:rFonts w:ascii="Times New Roman" w:hAnsi="Times New Roman"/>
          <w:sz w:val="24"/>
          <w:szCs w:val="24"/>
        </w:rPr>
        <w:noBreakHyphen/>
        <w:t>т им. Г. Ф. Морозова; [редкол.: С. С. Морковина (науч. ред.) и др.]. ‒ Воронеж : [ВГ</w:t>
      </w:r>
      <w:r w:rsidRPr="002E5E27">
        <w:rPr>
          <w:rFonts w:ascii="Times New Roman" w:hAnsi="Times New Roman"/>
          <w:sz w:val="24"/>
          <w:szCs w:val="24"/>
        </w:rPr>
        <w:t>Л</w:t>
      </w:r>
      <w:r w:rsidRPr="002E5E27">
        <w:rPr>
          <w:rFonts w:ascii="Times New Roman" w:hAnsi="Times New Roman"/>
          <w:sz w:val="24"/>
          <w:szCs w:val="24"/>
        </w:rPr>
        <w:t>ТУ], 2018 ‒. ‒ ISBN 978‒5‒7994‒0844‒2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Т. 2. ‒ 2018. ‒ 474 с.: ил., цв. ил. ‒ Библиогр. в конце докл. (Шифр Г2018‒1500/2)</w:t>
      </w:r>
    </w:p>
    <w:p w:rsidR="001D2086" w:rsidRPr="002E5E27" w:rsidRDefault="001D2086" w:rsidP="001D2086">
      <w:pPr>
        <w:pStyle w:val="a7"/>
        <w:rPr>
          <w:rFonts w:ascii="Times New Roman" w:hAnsi="Times New Roman"/>
          <w:sz w:val="24"/>
          <w:szCs w:val="24"/>
        </w:rPr>
      </w:pPr>
      <w:r w:rsidRPr="002E5E27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D2086" w:rsidRPr="002E5E27" w:rsidRDefault="0039062C" w:rsidP="001D2086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1D2086" w:rsidRPr="002E5E27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D2086" w:rsidRDefault="001D2086" w:rsidP="001D208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bookmarkStart w:id="35" w:name="_Toc12356334"/>
      <w:r w:rsidRPr="001D2086">
        <w:rPr>
          <w:rFonts w:ascii="Times New Roman" w:hAnsi="Times New Roman" w:cs="Times New Roman"/>
        </w:rPr>
        <w:lastRenderedPageBreak/>
        <w:t>ТЕКУЩЕЕ ЗАКОНОДАТЕЛЬСТВО: КРАТКИЙ ОБЗОР</w:t>
      </w:r>
      <w:bookmarkEnd w:id="35"/>
    </w:p>
    <w:p w:rsidR="00FF642A" w:rsidRPr="00FF642A" w:rsidRDefault="00FF642A" w:rsidP="00FF642A"/>
    <w:tbl>
      <w:tblPr>
        <w:tblW w:w="9780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646"/>
      </w:tblGrid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Распоряжение РАН от 31.05.2019 N 10115-525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"Об утверждении Порядка составления и утверждения плана финансово-хозяйственной деятельности федерального государственного бюджетного учреждения, входящего в структуру РАН"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Источник публикации</w:t>
            </w:r>
          </w:p>
          <w:p w:rsidR="00DE613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Документ опубликован не был</w:t>
            </w:r>
          </w:p>
          <w:p w:rsidR="00DE6138" w:rsidRPr="007405B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Приказ Минобрнауки России от 16.05.2019 N 47н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"Об утверждении форм аттестатов о присвоении ученых званий профессора и д</w:t>
            </w:r>
            <w:r w:rsidRPr="00CE584D">
              <w:rPr>
                <w:sz w:val="22"/>
                <w:szCs w:val="22"/>
              </w:rPr>
              <w:t>о</w:t>
            </w:r>
            <w:r w:rsidRPr="00CE584D">
              <w:rPr>
                <w:sz w:val="22"/>
                <w:szCs w:val="22"/>
              </w:rPr>
              <w:t>цента и технических требований к ним"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(Зарегистрировано в Минюсте России 11.06.2019 N 54907)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Источник публикации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Официальный интернет-портал правовой информации http://www.pravo.gov.ru, 13.06.2019</w:t>
            </w:r>
          </w:p>
          <w:p w:rsidR="00DE6138" w:rsidRPr="007405B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Распоряжение Правительства РФ от 11.06.2019 N 1257-р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&lt;О распределении иных межбюджетных трансфертов на осуществление компенс</w:t>
            </w:r>
            <w:r w:rsidRPr="00CE584D">
              <w:rPr>
                <w:sz w:val="22"/>
                <w:szCs w:val="22"/>
              </w:rPr>
              <w:t>а</w:t>
            </w:r>
            <w:r w:rsidRPr="00CE584D">
              <w:rPr>
                <w:sz w:val="22"/>
                <w:szCs w:val="22"/>
              </w:rPr>
              <w:t>ции сельскохозяйственным товаропроизводителям ущерба, причиненного в результате чрезвычайных ситуаций природного характера в 2019 году&gt;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Источник публикации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Официальный интернет-портал правовой информации http://www.pravo.gov.ru, 17.06.2019</w:t>
            </w:r>
          </w:p>
          <w:p w:rsidR="00DE6138" w:rsidRPr="007405B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Приказ Минобрнауки России от 30.05.2019 N 359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"Об установлении и распределении квот на стипендии Правительства Российской Федерации для студентов (курсантов, слушателей) и аспирантов (адъюнктов) организ</w:t>
            </w:r>
            <w:r w:rsidRPr="00CE584D">
              <w:rPr>
                <w:sz w:val="22"/>
                <w:szCs w:val="22"/>
              </w:rPr>
              <w:t>а</w:t>
            </w:r>
            <w:r w:rsidRPr="00CE584D">
              <w:rPr>
                <w:sz w:val="22"/>
                <w:szCs w:val="22"/>
              </w:rPr>
              <w:t>ций, осуществляющих образовательную деятельность, обучающихся по образовател</w:t>
            </w:r>
            <w:r w:rsidRPr="00CE584D">
              <w:rPr>
                <w:sz w:val="22"/>
                <w:szCs w:val="22"/>
              </w:rPr>
              <w:t>ь</w:t>
            </w:r>
            <w:r w:rsidRPr="00CE584D">
              <w:rPr>
                <w:sz w:val="22"/>
                <w:szCs w:val="22"/>
              </w:rPr>
              <w:t>ным программам высшего образования по очной форме по специальностям или напра</w:t>
            </w:r>
            <w:r w:rsidRPr="00CE584D">
              <w:rPr>
                <w:sz w:val="22"/>
                <w:szCs w:val="22"/>
              </w:rPr>
              <w:t>в</w:t>
            </w:r>
            <w:r w:rsidRPr="00CE584D">
              <w:rPr>
                <w:sz w:val="22"/>
                <w:szCs w:val="22"/>
              </w:rPr>
              <w:t>лениям подготовки, соответствующим приоритетным направлениям модернизации и технологического развития российской экономики, на 2019/20 учебный год"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Источник публикации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Документ опубликован не был</w:t>
            </w:r>
          </w:p>
          <w:p w:rsidR="00DE6138" w:rsidRPr="007405B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Постановление Правительства РФ от 08.06.2019 N 744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"О внесении изменений в Правила оценки и мониторинга результативности де</w:t>
            </w:r>
            <w:r w:rsidRPr="00CE584D">
              <w:rPr>
                <w:sz w:val="22"/>
                <w:szCs w:val="22"/>
              </w:rPr>
              <w:t>я</w:t>
            </w:r>
            <w:r w:rsidRPr="00CE584D">
              <w:rPr>
                <w:sz w:val="22"/>
                <w:szCs w:val="22"/>
              </w:rPr>
              <w:t>тельности научных организаций, выполняющих научно-исследовательские, опытно-конструкторские и технологические работы гражданского назначения"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Источник публикации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Официальный интернет-портал правовой информации http://www.pravo.gov.ru, 17.06.2019</w:t>
            </w:r>
          </w:p>
          <w:p w:rsidR="00DE6138" w:rsidRPr="007405B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Постановление Правительства РФ от 08.06.2019 N 742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"О внесении изменений в Правила проведения экспертизы в целях подтверждения факта наступления страхового случая и определения размера причиненного страховат</w:t>
            </w:r>
            <w:r w:rsidRPr="00CE584D">
              <w:rPr>
                <w:sz w:val="22"/>
                <w:szCs w:val="22"/>
              </w:rPr>
              <w:t>е</w:t>
            </w:r>
            <w:r w:rsidRPr="00CE584D">
              <w:rPr>
                <w:sz w:val="22"/>
                <w:szCs w:val="22"/>
              </w:rPr>
              <w:t>лю ущерба по договору сельскохозяйственного страхования"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Источник публикации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Официальный интернет-портал правовой информации http://www.pravo.gov.ru, 17.06.2019</w:t>
            </w:r>
          </w:p>
          <w:p w:rsidR="00DE6138" w:rsidRPr="007405B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Постановление Правительства РФ от 06.06.2019 N 727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"О внесении изменений в Положение о присвоении ученых званий"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>Источник публикации</w:t>
            </w:r>
          </w:p>
          <w:p w:rsidR="00DE6138" w:rsidRPr="00CE584D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E584D">
              <w:rPr>
                <w:sz w:val="22"/>
                <w:szCs w:val="22"/>
              </w:rPr>
              <w:t xml:space="preserve">Официальный интернет-портал правовой информации http://www.pravo.gov.ru, </w:t>
            </w:r>
            <w:r w:rsidRPr="00CE584D">
              <w:rPr>
                <w:sz w:val="22"/>
                <w:szCs w:val="22"/>
              </w:rPr>
              <w:lastRenderedPageBreak/>
              <w:t>14.06.2019</w:t>
            </w:r>
          </w:p>
          <w:p w:rsidR="00DE6138" w:rsidRPr="007405B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28131F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Приказ Минобрнауки России от 30.05.2019 N 356</w:t>
            </w:r>
          </w:p>
          <w:p w:rsidR="00DE6138" w:rsidRPr="0028131F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"О рабочей группе по совершенствованию механизмов финансирования и госуда</w:t>
            </w:r>
            <w:r w:rsidRPr="0028131F">
              <w:rPr>
                <w:sz w:val="22"/>
                <w:szCs w:val="22"/>
              </w:rPr>
              <w:t>р</w:t>
            </w:r>
            <w:r w:rsidRPr="0028131F">
              <w:rPr>
                <w:sz w:val="22"/>
                <w:szCs w:val="22"/>
              </w:rPr>
              <w:t>ственной поддержки образования и науки"</w:t>
            </w:r>
          </w:p>
          <w:p w:rsidR="00DE6138" w:rsidRPr="0028131F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Источник публикации</w:t>
            </w:r>
          </w:p>
          <w:p w:rsidR="00DE6138" w:rsidRPr="0028131F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Документ опубликован не был</w:t>
            </w:r>
          </w:p>
          <w:p w:rsidR="00DE6138" w:rsidRPr="007405B8" w:rsidRDefault="00DE6138" w:rsidP="00605B8A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28131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Приказ Росстандарта от 10.06.2019 N 1378</w:t>
            </w:r>
          </w:p>
          <w:p w:rsidR="00DE6138" w:rsidRPr="0028131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"О внесении изменения в приказ Федерального агентства по техническому р</w:t>
            </w:r>
            <w:r w:rsidRPr="0028131F">
              <w:rPr>
                <w:sz w:val="22"/>
                <w:szCs w:val="22"/>
              </w:rPr>
              <w:t>е</w:t>
            </w:r>
            <w:r w:rsidRPr="0028131F">
              <w:rPr>
                <w:sz w:val="22"/>
                <w:szCs w:val="22"/>
              </w:rPr>
              <w:t>гулированию и метрологии от 5 июня 2017 г. N 1196 "Об организации деятельн</w:t>
            </w:r>
            <w:r w:rsidRPr="0028131F">
              <w:rPr>
                <w:sz w:val="22"/>
                <w:szCs w:val="22"/>
              </w:rPr>
              <w:t>о</w:t>
            </w:r>
            <w:r w:rsidRPr="0028131F">
              <w:rPr>
                <w:sz w:val="22"/>
                <w:szCs w:val="22"/>
              </w:rPr>
              <w:t>сти технического комитета по стандартизации "Крахмалопродукты и картофел</w:t>
            </w:r>
            <w:r w:rsidRPr="0028131F">
              <w:rPr>
                <w:sz w:val="22"/>
                <w:szCs w:val="22"/>
              </w:rPr>
              <w:t>е</w:t>
            </w:r>
            <w:r w:rsidRPr="0028131F">
              <w:rPr>
                <w:sz w:val="22"/>
                <w:szCs w:val="22"/>
              </w:rPr>
              <w:t>продукты", в структуру, в состав и положение о техническом комитете по станда</w:t>
            </w:r>
            <w:r w:rsidRPr="0028131F">
              <w:rPr>
                <w:sz w:val="22"/>
                <w:szCs w:val="22"/>
              </w:rPr>
              <w:t>р</w:t>
            </w:r>
            <w:r w:rsidRPr="0028131F">
              <w:rPr>
                <w:sz w:val="22"/>
                <w:szCs w:val="22"/>
              </w:rPr>
              <w:t>тизации "Крахмалопродукты и картофелепродукты"</w:t>
            </w:r>
          </w:p>
          <w:p w:rsidR="00DE6138" w:rsidRPr="0028131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Источник публикации</w:t>
            </w:r>
          </w:p>
          <w:p w:rsidR="00DE6138" w:rsidRPr="0028131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Документ опубликован не был</w:t>
            </w:r>
          </w:p>
          <w:p w:rsidR="00DE6138" w:rsidRPr="007405B8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28131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Приказ Росстандарта от 07.06.2019 N 1329</w:t>
            </w:r>
          </w:p>
          <w:p w:rsidR="00DE6138" w:rsidRPr="0028131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"О внесении изменений в приказ Федерального агентства по техническому р</w:t>
            </w:r>
            <w:r w:rsidRPr="0028131F">
              <w:rPr>
                <w:sz w:val="22"/>
                <w:szCs w:val="22"/>
              </w:rPr>
              <w:t>е</w:t>
            </w:r>
            <w:r w:rsidRPr="0028131F">
              <w:rPr>
                <w:sz w:val="22"/>
                <w:szCs w:val="22"/>
              </w:rPr>
              <w:t>гулированию и метрологии от 20 марта 2017 г. N 570 и в Положение о техническом комитете по стандартизации "Пищевые добавки, ароматизаторы, соль пищевая"</w:t>
            </w:r>
          </w:p>
          <w:p w:rsidR="00DE6138" w:rsidRPr="0028131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Источник публикации</w:t>
            </w:r>
          </w:p>
          <w:p w:rsidR="00DE6138" w:rsidRPr="0028131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28131F">
              <w:rPr>
                <w:sz w:val="22"/>
                <w:szCs w:val="22"/>
              </w:rPr>
              <w:t>Документ опубликован не был</w:t>
            </w:r>
          </w:p>
          <w:p w:rsidR="00DE6138" w:rsidRPr="009612BA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F653C3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F653C3">
              <w:rPr>
                <w:sz w:val="22"/>
                <w:szCs w:val="22"/>
              </w:rPr>
              <w:t>Постановление Правительства Новосибирской области от 11.06.2019 N 236-п</w:t>
            </w:r>
          </w:p>
          <w:p w:rsidR="00DE6138" w:rsidRPr="00F653C3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F653C3">
              <w:rPr>
                <w:sz w:val="22"/>
                <w:szCs w:val="22"/>
              </w:rPr>
              <w:t>"О проведении трудового соревнования в агропромышленном комплексе Н</w:t>
            </w:r>
            <w:r w:rsidRPr="00F653C3">
              <w:rPr>
                <w:sz w:val="22"/>
                <w:szCs w:val="22"/>
              </w:rPr>
              <w:t>о</w:t>
            </w:r>
            <w:r w:rsidRPr="00F653C3">
              <w:rPr>
                <w:sz w:val="22"/>
                <w:szCs w:val="22"/>
              </w:rPr>
              <w:t>восибирской области в 2019 году"</w:t>
            </w:r>
          </w:p>
          <w:p w:rsidR="00DE6138" w:rsidRPr="00F653C3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F653C3">
              <w:rPr>
                <w:sz w:val="22"/>
                <w:szCs w:val="22"/>
              </w:rPr>
              <w:t>Источник публикации</w:t>
            </w:r>
          </w:p>
          <w:p w:rsidR="00DE6138" w:rsidRPr="00F653C3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F653C3">
              <w:rPr>
                <w:sz w:val="22"/>
                <w:szCs w:val="22"/>
              </w:rPr>
              <w:t>Официальный интернет-портал правовой информации http://www.pravo.gov.ru, 13.06.2019</w:t>
            </w:r>
          </w:p>
          <w:p w:rsidR="00DE6138" w:rsidRPr="00B6680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DE6138" w:rsidRPr="00FF789D" w:rsidTr="00DE6138">
        <w:tc>
          <w:tcPr>
            <w:tcW w:w="1134" w:type="dxa"/>
          </w:tcPr>
          <w:p w:rsidR="00DE6138" w:rsidRPr="009559C8" w:rsidRDefault="00DE6138" w:rsidP="00DE613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DE6138" w:rsidRPr="00F653C3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F653C3">
              <w:rPr>
                <w:sz w:val="22"/>
                <w:szCs w:val="22"/>
              </w:rPr>
              <w:t>Приказ Минсельхоза Новосибирской области от 11.06.2019 N 101-нпа</w:t>
            </w:r>
          </w:p>
          <w:p w:rsidR="00DE6138" w:rsidRPr="00F653C3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F653C3">
              <w:rPr>
                <w:sz w:val="22"/>
                <w:szCs w:val="22"/>
              </w:rPr>
              <w:t>"Об утверждении ставки субсидии на возмещение части затрат сельскохозя</w:t>
            </w:r>
            <w:r w:rsidRPr="00F653C3">
              <w:rPr>
                <w:sz w:val="22"/>
                <w:szCs w:val="22"/>
              </w:rPr>
              <w:t>й</w:t>
            </w:r>
            <w:r w:rsidRPr="00F653C3">
              <w:rPr>
                <w:sz w:val="22"/>
                <w:szCs w:val="22"/>
              </w:rPr>
              <w:t>ственным товаропроизводителям на 1 килограмм реализованного и (или) отгр</w:t>
            </w:r>
            <w:r w:rsidRPr="00F653C3">
              <w:rPr>
                <w:sz w:val="22"/>
                <w:szCs w:val="22"/>
              </w:rPr>
              <w:t>у</w:t>
            </w:r>
            <w:r w:rsidRPr="00F653C3">
              <w:rPr>
                <w:sz w:val="22"/>
                <w:szCs w:val="22"/>
              </w:rPr>
              <w:t>женного на собственную переработку коровьего и (или) козьего молока, по направлению расходов "Поддержка повышения продуктивности в молочном ск</w:t>
            </w:r>
            <w:r w:rsidRPr="00F653C3">
              <w:rPr>
                <w:sz w:val="22"/>
                <w:szCs w:val="22"/>
              </w:rPr>
              <w:t>о</w:t>
            </w:r>
            <w:r w:rsidRPr="00F653C3">
              <w:rPr>
                <w:sz w:val="22"/>
                <w:szCs w:val="22"/>
              </w:rPr>
              <w:t>товодстве", предоставляемой за счет средств областного бюджета Новосибирской области, в том числе источником финансового обеспечения которых является су</w:t>
            </w:r>
            <w:r w:rsidRPr="00F653C3">
              <w:rPr>
                <w:sz w:val="22"/>
                <w:szCs w:val="22"/>
              </w:rPr>
              <w:t>б</w:t>
            </w:r>
            <w:r w:rsidRPr="00F653C3">
              <w:rPr>
                <w:sz w:val="22"/>
                <w:szCs w:val="22"/>
              </w:rPr>
              <w:t>сидия из федерального бюджета, на 2019 год (остаток лимита)"</w:t>
            </w:r>
          </w:p>
          <w:p w:rsidR="00DE6138" w:rsidRPr="00F653C3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F653C3">
              <w:rPr>
                <w:sz w:val="22"/>
                <w:szCs w:val="22"/>
              </w:rPr>
              <w:t>Источник публикации</w:t>
            </w:r>
          </w:p>
          <w:p w:rsidR="00DE6138" w:rsidRPr="00F653C3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F653C3">
              <w:rPr>
                <w:sz w:val="22"/>
                <w:szCs w:val="22"/>
              </w:rPr>
              <w:t>Официальный интернет-портал правовой информации http://www.pravo.gov.ru, 13.06.2019</w:t>
            </w:r>
          </w:p>
          <w:p w:rsidR="00DE6138" w:rsidRPr="00B6680F" w:rsidRDefault="00DE6138" w:rsidP="00605B8A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</w:tbl>
    <w:p w:rsidR="006A322C" w:rsidRDefault="006A322C" w:rsidP="001D2086">
      <w:pPr>
        <w:pStyle w:val="1"/>
      </w:pPr>
    </w:p>
    <w:sectPr w:rsidR="006A322C" w:rsidSect="001D2086">
      <w:footerReference w:type="default" r:id="rId43"/>
      <w:pgSz w:w="11907" w:h="16840" w:code="9"/>
      <w:pgMar w:top="981" w:right="748" w:bottom="1287" w:left="748" w:header="556" w:footer="9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62C" w:rsidRDefault="0039062C">
      <w:r>
        <w:separator/>
      </w:r>
    </w:p>
  </w:endnote>
  <w:endnote w:type="continuationSeparator" w:id="0">
    <w:p w:rsidR="0039062C" w:rsidRDefault="00390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F923AC">
    <w:pPr>
      <w:ind w:right="360"/>
    </w:pPr>
    <w:r>
      <w:rPr>
        <w:noProof/>
        <w:kern w:val="16"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6313805</wp:posOffset>
              </wp:positionH>
              <wp:positionV relativeFrom="page">
                <wp:posOffset>9924415</wp:posOffset>
              </wp:positionV>
              <wp:extent cx="781050" cy="142875"/>
              <wp:effectExtent l="0" t="0" r="127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1050" cy="142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322C" w:rsidRPr="000B34B1" w:rsidRDefault="006A322C" w:rsidP="000B34B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7.15pt;margin-top:781.45pt;width:61.5pt;height:11.2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qq9eg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" stroked="f">
              <v:textbox inset="0,0,0,0">
                <w:txbxContent>
                  <w:p w:rsidR="006A322C" w:rsidRPr="000B34B1" w:rsidRDefault="006A322C" w:rsidP="000B34B1"/>
                </w:txbxContent>
              </v:textbox>
              <w10:wrap anchorx="page" anchory="page"/>
            </v:shape>
          </w:pict>
        </mc:Fallback>
      </mc:AlternateContent>
    </w:r>
    <w:r w:rsidR="007124EA">
      <w:rPr>
        <w:rStyle w:val="a3"/>
      </w:rPr>
      <w:fldChar w:fldCharType="begin"/>
    </w:r>
    <w:r w:rsidR="006A322C">
      <w:rPr>
        <w:rStyle w:val="a3"/>
      </w:rPr>
      <w:instrText xml:space="preserve"> PAGE </w:instrText>
    </w:r>
    <w:r w:rsidR="007124EA">
      <w:rPr>
        <w:rStyle w:val="a3"/>
      </w:rPr>
      <w:fldChar w:fldCharType="separate"/>
    </w:r>
    <w:r>
      <w:rPr>
        <w:rStyle w:val="a3"/>
        <w:noProof/>
      </w:rPr>
      <w:t>8</w:t>
    </w:r>
    <w:r w:rsidR="007124EA"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7124EA">
    <w:pPr>
      <w:framePr w:w="886" w:wrap="around" w:vAnchor="text" w:hAnchor="page" w:x="10291" w:y="18"/>
      <w:jc w:val="right"/>
      <w:rPr>
        <w:rStyle w:val="a3"/>
      </w:rPr>
    </w:pPr>
    <w:r>
      <w:rPr>
        <w:rStyle w:val="a3"/>
      </w:rPr>
      <w:fldChar w:fldCharType="begin"/>
    </w:r>
    <w:r w:rsidR="006A322C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F923AC">
      <w:rPr>
        <w:rStyle w:val="a3"/>
        <w:noProof/>
      </w:rPr>
      <w:t>3</w:t>
    </w:r>
    <w:r>
      <w:rPr>
        <w:rStyle w:val="a3"/>
      </w:rPr>
      <w:fldChar w:fldCharType="end"/>
    </w:r>
  </w:p>
  <w:p w:rsidR="006A322C" w:rsidRDefault="006A322C" w:rsidP="000B34B1">
    <w:pPr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62C" w:rsidRDefault="0039062C">
      <w:r>
        <w:separator/>
      </w:r>
    </w:p>
  </w:footnote>
  <w:footnote w:type="continuationSeparator" w:id="0">
    <w:p w:rsidR="0039062C" w:rsidRDefault="00390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86"/>
    <w:rsid w:val="0003095C"/>
    <w:rsid w:val="000B34B1"/>
    <w:rsid w:val="00171E9D"/>
    <w:rsid w:val="001D2086"/>
    <w:rsid w:val="002E5E27"/>
    <w:rsid w:val="0039062C"/>
    <w:rsid w:val="00452335"/>
    <w:rsid w:val="006A322C"/>
    <w:rsid w:val="006D2C10"/>
    <w:rsid w:val="007124EA"/>
    <w:rsid w:val="009A36C2"/>
    <w:rsid w:val="00AB3891"/>
    <w:rsid w:val="00DE6138"/>
    <w:rsid w:val="00F923AC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24EA"/>
    <w:rPr>
      <w:sz w:val="24"/>
      <w:szCs w:val="24"/>
    </w:rPr>
  </w:style>
  <w:style w:type="paragraph" w:styleId="1">
    <w:name w:val="heading 1"/>
    <w:basedOn w:val="a"/>
    <w:next w:val="a"/>
    <w:qFormat/>
    <w:rsid w:val="007124EA"/>
    <w:pPr>
      <w:keepNext/>
      <w:suppressAutoHyphens/>
      <w:spacing w:before="160" w:after="80"/>
      <w:jc w:val="center"/>
      <w:outlineLvl w:val="0"/>
    </w:pPr>
    <w:rPr>
      <w:rFonts w:ascii="Courier New" w:hAnsi="Courier New"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7124EA"/>
    <w:pPr>
      <w:keepNext/>
      <w:suppressAutoHyphens/>
      <w:spacing w:before="160" w:after="80"/>
      <w:jc w:val="center"/>
      <w:outlineLvl w:val="1"/>
    </w:pPr>
    <w:rPr>
      <w:rFonts w:ascii="Courier New" w:hAnsi="Courier New" w:cs="Arial"/>
      <w:b/>
      <w:bCs/>
      <w:iCs/>
      <w:kern w:val="24"/>
      <w:szCs w:val="28"/>
    </w:rPr>
  </w:style>
  <w:style w:type="paragraph" w:styleId="3">
    <w:name w:val="heading 3"/>
    <w:basedOn w:val="a"/>
    <w:next w:val="a"/>
    <w:qFormat/>
    <w:rsid w:val="007124EA"/>
    <w:pPr>
      <w:keepNext/>
      <w:suppressAutoHyphens/>
      <w:spacing w:before="160" w:after="80"/>
      <w:jc w:val="center"/>
      <w:outlineLvl w:val="2"/>
    </w:pPr>
    <w:rPr>
      <w:rFonts w:ascii="Courier New" w:hAnsi="Courier New" w:cs="Arial"/>
      <w:b/>
      <w:bCs/>
      <w:kern w:val="22"/>
      <w:sz w:val="22"/>
      <w:szCs w:val="26"/>
    </w:rPr>
  </w:style>
  <w:style w:type="paragraph" w:styleId="4">
    <w:name w:val="heading 4"/>
    <w:basedOn w:val="a"/>
    <w:next w:val="a"/>
    <w:qFormat/>
    <w:rsid w:val="007124EA"/>
    <w:pPr>
      <w:keepNext/>
      <w:suppressAutoHyphens/>
      <w:spacing w:before="160" w:after="80"/>
      <w:jc w:val="center"/>
      <w:outlineLvl w:val="3"/>
    </w:pPr>
    <w:rPr>
      <w:rFonts w:ascii="Courier New" w:hAnsi="Courier New"/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7124EA"/>
    <w:pPr>
      <w:keepNext/>
      <w:suppressAutoHyphens/>
      <w:spacing w:before="160" w:after="80"/>
      <w:jc w:val="center"/>
      <w:outlineLvl w:val="4"/>
    </w:pPr>
    <w:rPr>
      <w:rFonts w:ascii="Courier New" w:hAnsi="Courier New"/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7124EA"/>
    <w:pPr>
      <w:keepNext/>
      <w:suppressAutoHyphens/>
      <w:spacing w:before="160" w:after="80"/>
      <w:jc w:val="center"/>
      <w:outlineLvl w:val="5"/>
    </w:pPr>
    <w:rPr>
      <w:rFonts w:ascii="Courier New" w:hAnsi="Courier New"/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7124EA"/>
    <w:pPr>
      <w:keepNext/>
      <w:suppressAutoHyphens/>
      <w:spacing w:before="160" w:after="80"/>
      <w:jc w:val="center"/>
      <w:outlineLvl w:val="6"/>
    </w:pPr>
    <w:rPr>
      <w:rFonts w:ascii="Courier New" w:hAnsi="Courier New"/>
      <w:b/>
      <w:kern w:val="20"/>
      <w:sz w:val="20"/>
    </w:rPr>
  </w:style>
  <w:style w:type="paragraph" w:styleId="8">
    <w:name w:val="heading 8"/>
    <w:basedOn w:val="a"/>
    <w:next w:val="a"/>
    <w:qFormat/>
    <w:rsid w:val="007124EA"/>
    <w:pPr>
      <w:keepNext/>
      <w:suppressAutoHyphens/>
      <w:spacing w:before="160" w:after="80"/>
      <w:jc w:val="center"/>
      <w:outlineLvl w:val="7"/>
    </w:pPr>
    <w:rPr>
      <w:rFonts w:ascii="Courier New" w:hAnsi="Courier New"/>
      <w:b/>
      <w:iCs/>
      <w:kern w:val="20"/>
      <w:sz w:val="20"/>
    </w:rPr>
  </w:style>
  <w:style w:type="paragraph" w:styleId="9">
    <w:name w:val="heading 9"/>
    <w:basedOn w:val="a"/>
    <w:next w:val="a"/>
    <w:qFormat/>
    <w:rsid w:val="007124EA"/>
    <w:pPr>
      <w:keepNext/>
      <w:suppressAutoHyphens/>
      <w:spacing w:before="160" w:after="80"/>
      <w:jc w:val="center"/>
      <w:outlineLvl w:val="8"/>
    </w:pPr>
    <w:rPr>
      <w:rFonts w:ascii="Courier New" w:hAnsi="Courier New"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24EA"/>
    <w:rPr>
      <w:rFonts w:ascii="Courier New" w:hAnsi="Courier New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7124E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124E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Arial" w:hAnsi="Arial"/>
      <w:kern w:val="16"/>
      <w:sz w:val="18"/>
    </w:rPr>
  </w:style>
  <w:style w:type="paragraph" w:customStyle="1" w:styleId="a8">
    <w:name w:val="Одинокие ссылки"/>
    <w:basedOn w:val="a"/>
    <w:rsid w:val="007124EA"/>
    <w:pPr>
      <w:spacing w:before="120"/>
      <w:ind w:firstLine="284"/>
    </w:pPr>
    <w:rPr>
      <w:rFonts w:ascii="Courier New" w:hAnsi="Courier New"/>
      <w:sz w:val="17"/>
    </w:rPr>
  </w:style>
  <w:style w:type="paragraph" w:customStyle="1" w:styleId="10">
    <w:name w:val="Основной 1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20">
    <w:name w:val="Основной 2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30">
    <w:name w:val="Основной 3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40">
    <w:name w:val="Основной 4"/>
    <w:basedOn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Arial" w:hAnsi="Arial"/>
      <w:kern w:val="16"/>
      <w:sz w:val="22"/>
      <w:szCs w:val="20"/>
    </w:rPr>
  </w:style>
  <w:style w:type="paragraph" w:customStyle="1" w:styleId="50">
    <w:name w:val="Основной 5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Arial" w:hAnsi="Arial"/>
      <w:kern w:val="20"/>
      <w:sz w:val="22"/>
    </w:rPr>
  </w:style>
  <w:style w:type="paragraph" w:customStyle="1" w:styleId="a9">
    <w:name w:val="Рубрика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Arial" w:hAnsi="Arial"/>
      <w:kern w:val="20"/>
      <w:sz w:val="18"/>
    </w:rPr>
  </w:style>
  <w:style w:type="paragraph" w:customStyle="1" w:styleId="aa">
    <w:name w:val="Ссылки"/>
    <w:next w:val="a"/>
    <w:autoRedefine/>
    <w:rsid w:val="0045233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Arial" w:hAnsi="Arial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7124EA"/>
    <w:pPr>
      <w:tabs>
        <w:tab w:val="right" w:leader="dot" w:pos="9912"/>
      </w:tabs>
    </w:pPr>
    <w:rPr>
      <w:noProof/>
      <w:spacing w:val="-2"/>
      <w:sz w:val="21"/>
      <w:szCs w:val="28"/>
    </w:rPr>
  </w:style>
  <w:style w:type="paragraph" w:styleId="ab">
    <w:name w:val="index heading"/>
    <w:next w:val="a"/>
    <w:semiHidden/>
    <w:rsid w:val="007124EA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Courier New" w:hAnsi="Courier New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7124EA"/>
    <w:pPr>
      <w:ind w:left="240"/>
    </w:pPr>
    <w:rPr>
      <w:rFonts w:ascii="Courier New" w:hAnsi="Courier New"/>
      <w:sz w:val="18"/>
    </w:rPr>
  </w:style>
  <w:style w:type="paragraph" w:styleId="31">
    <w:name w:val="toc 3"/>
    <w:basedOn w:val="a"/>
    <w:next w:val="a"/>
    <w:autoRedefine/>
    <w:uiPriority w:val="39"/>
    <w:rsid w:val="007124EA"/>
    <w:pPr>
      <w:ind w:left="480"/>
    </w:pPr>
    <w:rPr>
      <w:rFonts w:ascii="Courier New" w:hAnsi="Courier New"/>
      <w:sz w:val="18"/>
    </w:rPr>
  </w:style>
  <w:style w:type="paragraph" w:styleId="41">
    <w:name w:val="toc 4"/>
    <w:basedOn w:val="a"/>
    <w:next w:val="a"/>
    <w:autoRedefine/>
    <w:semiHidden/>
    <w:rsid w:val="007124EA"/>
    <w:pPr>
      <w:ind w:left="720"/>
    </w:pPr>
    <w:rPr>
      <w:rFonts w:ascii="Courier New" w:hAnsi="Courier New"/>
      <w:sz w:val="18"/>
    </w:rPr>
  </w:style>
  <w:style w:type="paragraph" w:styleId="51">
    <w:name w:val="toc 5"/>
    <w:basedOn w:val="a"/>
    <w:next w:val="a"/>
    <w:autoRedefine/>
    <w:semiHidden/>
    <w:rsid w:val="007124EA"/>
    <w:pPr>
      <w:ind w:left="960"/>
    </w:pPr>
    <w:rPr>
      <w:rFonts w:ascii="Courier New" w:hAnsi="Courier New"/>
      <w:sz w:val="18"/>
    </w:rPr>
  </w:style>
  <w:style w:type="paragraph" w:styleId="60">
    <w:name w:val="toc 6"/>
    <w:basedOn w:val="a"/>
    <w:next w:val="a"/>
    <w:autoRedefine/>
    <w:semiHidden/>
    <w:rsid w:val="007124EA"/>
    <w:pPr>
      <w:ind w:left="1200"/>
    </w:pPr>
    <w:rPr>
      <w:rFonts w:ascii="Courier New" w:hAnsi="Courier New"/>
      <w:sz w:val="18"/>
    </w:rPr>
  </w:style>
  <w:style w:type="paragraph" w:styleId="70">
    <w:name w:val="toc 7"/>
    <w:basedOn w:val="a"/>
    <w:next w:val="a"/>
    <w:autoRedefine/>
    <w:semiHidden/>
    <w:rsid w:val="007124EA"/>
    <w:pPr>
      <w:ind w:left="1440"/>
    </w:pPr>
    <w:rPr>
      <w:rFonts w:ascii="Courier New" w:hAnsi="Courier New"/>
      <w:sz w:val="18"/>
    </w:rPr>
  </w:style>
  <w:style w:type="paragraph" w:styleId="80">
    <w:name w:val="toc 8"/>
    <w:basedOn w:val="a"/>
    <w:next w:val="a"/>
    <w:autoRedefine/>
    <w:semiHidden/>
    <w:rsid w:val="007124EA"/>
    <w:pPr>
      <w:ind w:left="1680"/>
    </w:pPr>
    <w:rPr>
      <w:rFonts w:ascii="Courier New" w:hAnsi="Courier New"/>
      <w:sz w:val="18"/>
    </w:rPr>
  </w:style>
  <w:style w:type="paragraph" w:styleId="90">
    <w:name w:val="toc 9"/>
    <w:basedOn w:val="a"/>
    <w:next w:val="a"/>
    <w:autoRedefine/>
    <w:semiHidden/>
    <w:rsid w:val="007124EA"/>
    <w:pPr>
      <w:ind w:left="1920"/>
    </w:pPr>
    <w:rPr>
      <w:rFonts w:ascii="Courier New" w:hAnsi="Courier New"/>
      <w:sz w:val="18"/>
    </w:rPr>
  </w:style>
  <w:style w:type="paragraph" w:customStyle="1" w:styleId="61">
    <w:name w:val="Основной 6"/>
    <w:basedOn w:val="a"/>
    <w:autoRedefine/>
    <w:rsid w:val="00452335"/>
    <w:pPr>
      <w:spacing w:line="216" w:lineRule="auto"/>
    </w:pPr>
    <w:rPr>
      <w:rFonts w:ascii="Arial" w:hAnsi="Arial"/>
      <w:sz w:val="22"/>
    </w:rPr>
  </w:style>
  <w:style w:type="character" w:styleId="ac">
    <w:name w:val="Hyperlink"/>
    <w:basedOn w:val="a0"/>
    <w:uiPriority w:val="99"/>
    <w:rsid w:val="001D2086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1D2086"/>
    <w:rPr>
      <w:sz w:val="24"/>
      <w:szCs w:val="24"/>
    </w:rPr>
  </w:style>
  <w:style w:type="paragraph" w:customStyle="1" w:styleId="ConsPlusNormal">
    <w:name w:val="ConsPlusNormal"/>
    <w:rsid w:val="00DE6138"/>
    <w:pPr>
      <w:widowControl w:val="0"/>
      <w:autoSpaceDE w:val="0"/>
      <w:autoSpaceDN w:val="0"/>
      <w:adjustRightInd w:val="0"/>
      <w:ind w:firstLine="720"/>
    </w:pPr>
  </w:style>
  <w:style w:type="character" w:styleId="ad">
    <w:name w:val="FollowedHyperlink"/>
    <w:basedOn w:val="a0"/>
    <w:rsid w:val="00FF642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24EA"/>
    <w:rPr>
      <w:sz w:val="24"/>
      <w:szCs w:val="24"/>
    </w:rPr>
  </w:style>
  <w:style w:type="paragraph" w:styleId="1">
    <w:name w:val="heading 1"/>
    <w:basedOn w:val="a"/>
    <w:next w:val="a"/>
    <w:qFormat/>
    <w:rsid w:val="007124EA"/>
    <w:pPr>
      <w:keepNext/>
      <w:suppressAutoHyphens/>
      <w:spacing w:before="160" w:after="80"/>
      <w:jc w:val="center"/>
      <w:outlineLvl w:val="0"/>
    </w:pPr>
    <w:rPr>
      <w:rFonts w:ascii="Courier New" w:hAnsi="Courier New"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7124EA"/>
    <w:pPr>
      <w:keepNext/>
      <w:suppressAutoHyphens/>
      <w:spacing w:before="160" w:after="80"/>
      <w:jc w:val="center"/>
      <w:outlineLvl w:val="1"/>
    </w:pPr>
    <w:rPr>
      <w:rFonts w:ascii="Courier New" w:hAnsi="Courier New" w:cs="Arial"/>
      <w:b/>
      <w:bCs/>
      <w:iCs/>
      <w:kern w:val="24"/>
      <w:szCs w:val="28"/>
    </w:rPr>
  </w:style>
  <w:style w:type="paragraph" w:styleId="3">
    <w:name w:val="heading 3"/>
    <w:basedOn w:val="a"/>
    <w:next w:val="a"/>
    <w:qFormat/>
    <w:rsid w:val="007124EA"/>
    <w:pPr>
      <w:keepNext/>
      <w:suppressAutoHyphens/>
      <w:spacing w:before="160" w:after="80"/>
      <w:jc w:val="center"/>
      <w:outlineLvl w:val="2"/>
    </w:pPr>
    <w:rPr>
      <w:rFonts w:ascii="Courier New" w:hAnsi="Courier New" w:cs="Arial"/>
      <w:b/>
      <w:bCs/>
      <w:kern w:val="22"/>
      <w:sz w:val="22"/>
      <w:szCs w:val="26"/>
    </w:rPr>
  </w:style>
  <w:style w:type="paragraph" w:styleId="4">
    <w:name w:val="heading 4"/>
    <w:basedOn w:val="a"/>
    <w:next w:val="a"/>
    <w:qFormat/>
    <w:rsid w:val="007124EA"/>
    <w:pPr>
      <w:keepNext/>
      <w:suppressAutoHyphens/>
      <w:spacing w:before="160" w:after="80"/>
      <w:jc w:val="center"/>
      <w:outlineLvl w:val="3"/>
    </w:pPr>
    <w:rPr>
      <w:rFonts w:ascii="Courier New" w:hAnsi="Courier New"/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7124EA"/>
    <w:pPr>
      <w:keepNext/>
      <w:suppressAutoHyphens/>
      <w:spacing w:before="160" w:after="80"/>
      <w:jc w:val="center"/>
      <w:outlineLvl w:val="4"/>
    </w:pPr>
    <w:rPr>
      <w:rFonts w:ascii="Courier New" w:hAnsi="Courier New"/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7124EA"/>
    <w:pPr>
      <w:keepNext/>
      <w:suppressAutoHyphens/>
      <w:spacing w:before="160" w:after="80"/>
      <w:jc w:val="center"/>
      <w:outlineLvl w:val="5"/>
    </w:pPr>
    <w:rPr>
      <w:rFonts w:ascii="Courier New" w:hAnsi="Courier New"/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7124EA"/>
    <w:pPr>
      <w:keepNext/>
      <w:suppressAutoHyphens/>
      <w:spacing w:before="160" w:after="80"/>
      <w:jc w:val="center"/>
      <w:outlineLvl w:val="6"/>
    </w:pPr>
    <w:rPr>
      <w:rFonts w:ascii="Courier New" w:hAnsi="Courier New"/>
      <w:b/>
      <w:kern w:val="20"/>
      <w:sz w:val="20"/>
    </w:rPr>
  </w:style>
  <w:style w:type="paragraph" w:styleId="8">
    <w:name w:val="heading 8"/>
    <w:basedOn w:val="a"/>
    <w:next w:val="a"/>
    <w:qFormat/>
    <w:rsid w:val="007124EA"/>
    <w:pPr>
      <w:keepNext/>
      <w:suppressAutoHyphens/>
      <w:spacing w:before="160" w:after="80"/>
      <w:jc w:val="center"/>
      <w:outlineLvl w:val="7"/>
    </w:pPr>
    <w:rPr>
      <w:rFonts w:ascii="Courier New" w:hAnsi="Courier New"/>
      <w:b/>
      <w:iCs/>
      <w:kern w:val="20"/>
      <w:sz w:val="20"/>
    </w:rPr>
  </w:style>
  <w:style w:type="paragraph" w:styleId="9">
    <w:name w:val="heading 9"/>
    <w:basedOn w:val="a"/>
    <w:next w:val="a"/>
    <w:qFormat/>
    <w:rsid w:val="007124EA"/>
    <w:pPr>
      <w:keepNext/>
      <w:suppressAutoHyphens/>
      <w:spacing w:before="160" w:after="80"/>
      <w:jc w:val="center"/>
      <w:outlineLvl w:val="8"/>
    </w:pPr>
    <w:rPr>
      <w:rFonts w:ascii="Courier New" w:hAnsi="Courier New"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24EA"/>
    <w:rPr>
      <w:rFonts w:ascii="Courier New" w:hAnsi="Courier New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7124E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124E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Arial" w:hAnsi="Arial"/>
      <w:kern w:val="16"/>
      <w:sz w:val="18"/>
    </w:rPr>
  </w:style>
  <w:style w:type="paragraph" w:customStyle="1" w:styleId="a8">
    <w:name w:val="Одинокие ссылки"/>
    <w:basedOn w:val="a"/>
    <w:rsid w:val="007124EA"/>
    <w:pPr>
      <w:spacing w:before="120"/>
      <w:ind w:firstLine="284"/>
    </w:pPr>
    <w:rPr>
      <w:rFonts w:ascii="Courier New" w:hAnsi="Courier New"/>
      <w:sz w:val="17"/>
    </w:rPr>
  </w:style>
  <w:style w:type="paragraph" w:customStyle="1" w:styleId="10">
    <w:name w:val="Основной 1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20">
    <w:name w:val="Основной 2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30">
    <w:name w:val="Основной 3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40">
    <w:name w:val="Основной 4"/>
    <w:basedOn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Arial" w:hAnsi="Arial"/>
      <w:kern w:val="16"/>
      <w:sz w:val="22"/>
      <w:szCs w:val="20"/>
    </w:rPr>
  </w:style>
  <w:style w:type="paragraph" w:customStyle="1" w:styleId="50">
    <w:name w:val="Основной 5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Arial" w:hAnsi="Arial"/>
      <w:kern w:val="20"/>
      <w:sz w:val="22"/>
    </w:rPr>
  </w:style>
  <w:style w:type="paragraph" w:customStyle="1" w:styleId="a9">
    <w:name w:val="Рубрика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Arial" w:hAnsi="Arial"/>
      <w:kern w:val="20"/>
      <w:sz w:val="18"/>
    </w:rPr>
  </w:style>
  <w:style w:type="paragraph" w:customStyle="1" w:styleId="aa">
    <w:name w:val="Ссылки"/>
    <w:next w:val="a"/>
    <w:autoRedefine/>
    <w:rsid w:val="0045233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Arial" w:hAnsi="Arial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7124EA"/>
    <w:pPr>
      <w:tabs>
        <w:tab w:val="right" w:leader="dot" w:pos="9912"/>
      </w:tabs>
    </w:pPr>
    <w:rPr>
      <w:noProof/>
      <w:spacing w:val="-2"/>
      <w:sz w:val="21"/>
      <w:szCs w:val="28"/>
    </w:rPr>
  </w:style>
  <w:style w:type="paragraph" w:styleId="ab">
    <w:name w:val="index heading"/>
    <w:next w:val="a"/>
    <w:semiHidden/>
    <w:rsid w:val="007124EA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Courier New" w:hAnsi="Courier New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7124EA"/>
    <w:pPr>
      <w:ind w:left="240"/>
    </w:pPr>
    <w:rPr>
      <w:rFonts w:ascii="Courier New" w:hAnsi="Courier New"/>
      <w:sz w:val="18"/>
    </w:rPr>
  </w:style>
  <w:style w:type="paragraph" w:styleId="31">
    <w:name w:val="toc 3"/>
    <w:basedOn w:val="a"/>
    <w:next w:val="a"/>
    <w:autoRedefine/>
    <w:uiPriority w:val="39"/>
    <w:rsid w:val="007124EA"/>
    <w:pPr>
      <w:ind w:left="480"/>
    </w:pPr>
    <w:rPr>
      <w:rFonts w:ascii="Courier New" w:hAnsi="Courier New"/>
      <w:sz w:val="18"/>
    </w:rPr>
  </w:style>
  <w:style w:type="paragraph" w:styleId="41">
    <w:name w:val="toc 4"/>
    <w:basedOn w:val="a"/>
    <w:next w:val="a"/>
    <w:autoRedefine/>
    <w:semiHidden/>
    <w:rsid w:val="007124EA"/>
    <w:pPr>
      <w:ind w:left="720"/>
    </w:pPr>
    <w:rPr>
      <w:rFonts w:ascii="Courier New" w:hAnsi="Courier New"/>
      <w:sz w:val="18"/>
    </w:rPr>
  </w:style>
  <w:style w:type="paragraph" w:styleId="51">
    <w:name w:val="toc 5"/>
    <w:basedOn w:val="a"/>
    <w:next w:val="a"/>
    <w:autoRedefine/>
    <w:semiHidden/>
    <w:rsid w:val="007124EA"/>
    <w:pPr>
      <w:ind w:left="960"/>
    </w:pPr>
    <w:rPr>
      <w:rFonts w:ascii="Courier New" w:hAnsi="Courier New"/>
      <w:sz w:val="18"/>
    </w:rPr>
  </w:style>
  <w:style w:type="paragraph" w:styleId="60">
    <w:name w:val="toc 6"/>
    <w:basedOn w:val="a"/>
    <w:next w:val="a"/>
    <w:autoRedefine/>
    <w:semiHidden/>
    <w:rsid w:val="007124EA"/>
    <w:pPr>
      <w:ind w:left="1200"/>
    </w:pPr>
    <w:rPr>
      <w:rFonts w:ascii="Courier New" w:hAnsi="Courier New"/>
      <w:sz w:val="18"/>
    </w:rPr>
  </w:style>
  <w:style w:type="paragraph" w:styleId="70">
    <w:name w:val="toc 7"/>
    <w:basedOn w:val="a"/>
    <w:next w:val="a"/>
    <w:autoRedefine/>
    <w:semiHidden/>
    <w:rsid w:val="007124EA"/>
    <w:pPr>
      <w:ind w:left="1440"/>
    </w:pPr>
    <w:rPr>
      <w:rFonts w:ascii="Courier New" w:hAnsi="Courier New"/>
      <w:sz w:val="18"/>
    </w:rPr>
  </w:style>
  <w:style w:type="paragraph" w:styleId="80">
    <w:name w:val="toc 8"/>
    <w:basedOn w:val="a"/>
    <w:next w:val="a"/>
    <w:autoRedefine/>
    <w:semiHidden/>
    <w:rsid w:val="007124EA"/>
    <w:pPr>
      <w:ind w:left="1680"/>
    </w:pPr>
    <w:rPr>
      <w:rFonts w:ascii="Courier New" w:hAnsi="Courier New"/>
      <w:sz w:val="18"/>
    </w:rPr>
  </w:style>
  <w:style w:type="paragraph" w:styleId="90">
    <w:name w:val="toc 9"/>
    <w:basedOn w:val="a"/>
    <w:next w:val="a"/>
    <w:autoRedefine/>
    <w:semiHidden/>
    <w:rsid w:val="007124EA"/>
    <w:pPr>
      <w:ind w:left="1920"/>
    </w:pPr>
    <w:rPr>
      <w:rFonts w:ascii="Courier New" w:hAnsi="Courier New"/>
      <w:sz w:val="18"/>
    </w:rPr>
  </w:style>
  <w:style w:type="paragraph" w:customStyle="1" w:styleId="61">
    <w:name w:val="Основной 6"/>
    <w:basedOn w:val="a"/>
    <w:autoRedefine/>
    <w:rsid w:val="00452335"/>
    <w:pPr>
      <w:spacing w:line="216" w:lineRule="auto"/>
    </w:pPr>
    <w:rPr>
      <w:rFonts w:ascii="Arial" w:hAnsi="Arial"/>
      <w:sz w:val="22"/>
    </w:rPr>
  </w:style>
  <w:style w:type="character" w:styleId="ac">
    <w:name w:val="Hyperlink"/>
    <w:basedOn w:val="a0"/>
    <w:uiPriority w:val="99"/>
    <w:rsid w:val="001D2086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1D2086"/>
    <w:rPr>
      <w:sz w:val="24"/>
      <w:szCs w:val="24"/>
    </w:rPr>
  </w:style>
  <w:style w:type="paragraph" w:customStyle="1" w:styleId="ConsPlusNormal">
    <w:name w:val="ConsPlusNormal"/>
    <w:rsid w:val="00DE6138"/>
    <w:pPr>
      <w:widowControl w:val="0"/>
      <w:autoSpaceDE w:val="0"/>
      <w:autoSpaceDN w:val="0"/>
      <w:adjustRightInd w:val="0"/>
      <w:ind w:firstLine="720"/>
    </w:pPr>
  </w:style>
  <w:style w:type="character" w:styleId="ad">
    <w:name w:val="FollowedHyperlink"/>
    <w:basedOn w:val="a0"/>
    <w:rsid w:val="00FF64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5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3%2A125738863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60%2A660443661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71%D1%83%D0%BF%D1%80%2A49043245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36%2A377911155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19%2A650650778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403%2A380188088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7733%2FN2%2A726070608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474%2A908289475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32%2A088526851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42%D1%83%D0%BF%D1%80%2A118518197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36%D1%83%D0%BF%D1%80%2A59682477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74%2A408869547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61%2A697965618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1%2A309866997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7733%2FN1%2A64717228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70%2A840461078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10%2A359831978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79%2A994687522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33%2A935477065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98%2A681930436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37%2A046393445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8%2A794951837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94%2A722668607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59%2A368053619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7%2A353136392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328%2A821873870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477%2A141542561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82%2A81280996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9%2A557754475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97%2A272221067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-Ari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8DF31-D4CE-4BDD-8BA3-3EDA83293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p4-Arial</Template>
  <TotalTime>0</TotalTime>
  <Pages>9</Pages>
  <Words>4425</Words>
  <Characters>25225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29591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2019-07-03T02:17:00Z</dcterms:created>
  <dcterms:modified xsi:type="dcterms:W3CDTF">2019-07-03T02:17:00Z</dcterms:modified>
</cp:coreProperties>
</file>