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96E" w:rsidRDefault="00E7096E" w:rsidP="00E7096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E7096E" w:rsidRDefault="00E7096E" w:rsidP="00E7096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E7096E" w:rsidRDefault="00E7096E" w:rsidP="00E7096E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E7096E" w:rsidRDefault="00E7096E" w:rsidP="00E7096E">
      <w:pPr>
        <w:rPr>
          <w:b/>
          <w:sz w:val="36"/>
        </w:rPr>
      </w:pPr>
    </w:p>
    <w:p w:rsidR="00E7096E" w:rsidRDefault="00170492" w:rsidP="00E7096E">
      <w:pPr>
        <w:rPr>
          <w:b/>
          <w:sz w:val="36"/>
        </w:rPr>
      </w:pPr>
      <w:r w:rsidRPr="00170492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E7096E" w:rsidRDefault="00E7096E" w:rsidP="00E7096E"/>
                <w:p w:rsidR="00E7096E" w:rsidRDefault="00E7096E" w:rsidP="00E7096E"/>
                <w:p w:rsidR="00E7096E" w:rsidRDefault="00E7096E" w:rsidP="00E7096E"/>
                <w:p w:rsidR="00E7096E" w:rsidRDefault="00E7096E" w:rsidP="00E7096E"/>
                <w:p w:rsidR="00E7096E" w:rsidRDefault="00E7096E" w:rsidP="00E7096E"/>
                <w:p w:rsidR="00E7096E" w:rsidRDefault="00E7096E" w:rsidP="00E7096E"/>
                <w:p w:rsidR="00E7096E" w:rsidRDefault="00E7096E" w:rsidP="00E7096E"/>
                <w:p w:rsidR="00E7096E" w:rsidRDefault="00E7096E" w:rsidP="00E7096E"/>
                <w:p w:rsidR="00E7096E" w:rsidRDefault="00E7096E" w:rsidP="00E7096E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6739909"/>
                  <w:bookmarkStart w:id="1" w:name="_Toc515615614"/>
                  <w:bookmarkStart w:id="2" w:name="_Toc514254501"/>
                  <w:bookmarkStart w:id="3" w:name="_Toc512599673"/>
                  <w:bookmarkStart w:id="4" w:name="_Toc511229045"/>
                  <w:bookmarkStart w:id="5" w:name="_Toc510188699"/>
                  <w:bookmarkStart w:id="6" w:name="_Toc508718704"/>
                  <w:bookmarkStart w:id="7" w:name="_Toc506973499"/>
                  <w:bookmarkStart w:id="8" w:name="_Toc501458190"/>
                  <w:bookmarkStart w:id="9" w:name="_Toc500417332"/>
                  <w:bookmarkStart w:id="10" w:name="_Toc499199059"/>
                  <w:bookmarkStart w:id="11" w:name="_Toc498076412"/>
                  <w:bookmarkStart w:id="12" w:name="_Toc496881831"/>
                  <w:bookmarkStart w:id="13" w:name="_Toc496197097"/>
                  <w:bookmarkStart w:id="14" w:name="_Toc497142356"/>
                  <w:bookmarkStart w:id="15" w:name="_Toc498076204"/>
                  <w:bookmarkStart w:id="16" w:name="_Toc501458658"/>
                  <w:bookmarkStart w:id="17" w:name="_Toc503876441"/>
                  <w:bookmarkStart w:id="18" w:name="_Toc504047404"/>
                  <w:bookmarkStart w:id="19" w:name="_Toc504741690"/>
                  <w:bookmarkStart w:id="20" w:name="_Toc505872151"/>
                  <w:bookmarkStart w:id="21" w:name="_Toc508718955"/>
                  <w:bookmarkStart w:id="22" w:name="_Toc511229202"/>
                  <w:bookmarkStart w:id="23" w:name="_Toc514254627"/>
                  <w:bookmarkStart w:id="24" w:name="_Toc516740035"/>
                  <w:bookmarkStart w:id="25" w:name="_Toc517431506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</w:p>
                <w:p w:rsidR="00E7096E" w:rsidRDefault="00E7096E" w:rsidP="00E7096E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E7096E" w:rsidRDefault="00E7096E" w:rsidP="00E7096E"/>
                <w:p w:rsidR="00E7096E" w:rsidRDefault="00E7096E" w:rsidP="00E7096E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24</w:t>
                  </w:r>
                </w:p>
                <w:p w:rsidR="00E7096E" w:rsidRDefault="00E7096E" w:rsidP="00E7096E">
                  <w:pPr>
                    <w:pStyle w:val="a4"/>
                    <w:tabs>
                      <w:tab w:val="left" w:pos="708"/>
                    </w:tabs>
                  </w:pPr>
                </w:p>
                <w:p w:rsidR="00E7096E" w:rsidRDefault="00E7096E" w:rsidP="00E7096E"/>
                <w:p w:rsidR="00E7096E" w:rsidRDefault="00E7096E" w:rsidP="00E7096E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E7096E" w:rsidRDefault="00E7096E" w:rsidP="00E7096E"/>
                <w:p w:rsidR="00E7096E" w:rsidRDefault="00E7096E" w:rsidP="00E7096E"/>
                <w:p w:rsidR="00E7096E" w:rsidRDefault="00E7096E" w:rsidP="00E7096E"/>
                <w:p w:rsidR="00E7096E" w:rsidRDefault="00E7096E" w:rsidP="00E7096E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 xml:space="preserve">11 - </w:t>
                  </w:r>
                  <w:r w:rsidR="00373D82">
                    <w:rPr>
                      <w:rFonts w:ascii="Tahoma" w:hAnsi="Tahoma" w:cs="Tahoma"/>
                      <w:b/>
                      <w:sz w:val="52"/>
                    </w:rPr>
                    <w:t>17</w:t>
                  </w:r>
                  <w:r>
                    <w:rPr>
                      <w:rFonts w:ascii="Tahoma" w:hAnsi="Tahoma" w:cs="Tahoma"/>
                      <w:b/>
                      <w:sz w:val="52"/>
                    </w:rPr>
                    <w:t xml:space="preserve"> июня 2018 г.</w:t>
                  </w:r>
                </w:p>
                <w:p w:rsidR="00E7096E" w:rsidRDefault="00E7096E" w:rsidP="00E7096E"/>
                <w:p w:rsidR="00E7096E" w:rsidRDefault="00E7096E" w:rsidP="00E7096E"/>
              </w:txbxContent>
            </v:textbox>
          </v:shape>
        </w:pict>
      </w:r>
    </w:p>
    <w:p w:rsidR="00E7096E" w:rsidRDefault="00E7096E" w:rsidP="00E7096E">
      <w:pPr>
        <w:pStyle w:val="a4"/>
        <w:tabs>
          <w:tab w:val="left" w:pos="708"/>
        </w:tabs>
      </w:pPr>
    </w:p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/>
    <w:p w:rsidR="00E7096E" w:rsidRDefault="00E7096E" w:rsidP="00E7096E">
      <w:pPr>
        <w:jc w:val="center"/>
      </w:pPr>
      <w:r>
        <w:rPr>
          <w:b/>
          <w:sz w:val="40"/>
        </w:rPr>
        <w:t xml:space="preserve">п. Краснообск       </w:t>
      </w:r>
      <w:r w:rsidR="00170492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E7096E" w:rsidRDefault="00E7096E" w:rsidP="00E7096E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E7096E" w:rsidRDefault="00E7096E" w:rsidP="00E7096E">
      <w:pPr>
        <w:jc w:val="center"/>
        <w:rPr>
          <w:b/>
        </w:rPr>
      </w:pPr>
    </w:p>
    <w:p w:rsidR="00E7096E" w:rsidRDefault="00E7096E" w:rsidP="00E7096E">
      <w:pPr>
        <w:jc w:val="center"/>
        <w:rPr>
          <w:b/>
        </w:rPr>
      </w:pPr>
    </w:p>
    <w:p w:rsidR="00E7096E" w:rsidRDefault="00E7096E" w:rsidP="00E7096E">
      <w:pPr>
        <w:jc w:val="center"/>
        <w:rPr>
          <w:b/>
        </w:rPr>
      </w:pPr>
      <w:r>
        <w:rPr>
          <w:b/>
        </w:rPr>
        <w:t>Уважаемый читатель!</w:t>
      </w:r>
    </w:p>
    <w:p w:rsidR="00E7096E" w:rsidRDefault="00E7096E" w:rsidP="00E7096E">
      <w:pPr>
        <w:jc w:val="center"/>
        <w:rPr>
          <w:b/>
        </w:rPr>
      </w:pPr>
    </w:p>
    <w:p w:rsidR="00E7096E" w:rsidRDefault="00E7096E" w:rsidP="00E7096E">
      <w:pPr>
        <w:pStyle w:val="ae"/>
      </w:pPr>
      <w:r>
        <w:t>В еженедельном "Информационном бюллетене" СибНСХБ Вы найдёте:</w:t>
      </w:r>
    </w:p>
    <w:p w:rsidR="00E7096E" w:rsidRDefault="00E7096E" w:rsidP="00E7096E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E7096E" w:rsidRDefault="00E7096E" w:rsidP="00E7096E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E7096E" w:rsidRDefault="00E7096E" w:rsidP="00E7096E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E7096E" w:rsidRDefault="00E7096E" w:rsidP="00E7096E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E7096E" w:rsidRDefault="00E7096E" w:rsidP="00E7096E">
      <w:pPr>
        <w:jc w:val="both"/>
      </w:pPr>
    </w:p>
    <w:p w:rsidR="00E7096E" w:rsidRDefault="00E7096E" w:rsidP="00E7096E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E7096E" w:rsidRDefault="00E7096E" w:rsidP="00E7096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E7096E" w:rsidRDefault="00E7096E" w:rsidP="00E7096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E7096E" w:rsidRDefault="00E7096E" w:rsidP="00E7096E">
      <w:pPr>
        <w:ind w:firstLine="567"/>
        <w:jc w:val="center"/>
        <w:rPr>
          <w:b/>
        </w:rPr>
      </w:pPr>
    </w:p>
    <w:p w:rsidR="00E7096E" w:rsidRDefault="00E7096E" w:rsidP="00E7096E">
      <w:pPr>
        <w:ind w:firstLine="567"/>
        <w:jc w:val="center"/>
        <w:rPr>
          <w:b/>
        </w:rPr>
      </w:pPr>
    </w:p>
    <w:p w:rsidR="00E7096E" w:rsidRDefault="00E7096E" w:rsidP="00E7096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E7096E" w:rsidRDefault="00E7096E" w:rsidP="00E7096E">
      <w:pPr>
        <w:pStyle w:val="ae"/>
      </w:pPr>
      <w:r>
        <w:t>К Вашим услугам:</w:t>
      </w:r>
    </w:p>
    <w:p w:rsidR="00E7096E" w:rsidRDefault="00E7096E" w:rsidP="00E7096E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E7096E" w:rsidRDefault="00E7096E" w:rsidP="00E7096E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E7096E" w:rsidRDefault="00E7096E" w:rsidP="00E7096E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E7096E" w:rsidRDefault="00E7096E" w:rsidP="00E7096E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E7096E" w:rsidRDefault="00E7096E" w:rsidP="00E7096E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E7096E" w:rsidRDefault="00E7096E" w:rsidP="00E7096E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E7096E" w:rsidRDefault="00E7096E" w:rsidP="00E7096E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E7096E" w:rsidRDefault="00E7096E" w:rsidP="00E7096E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E7096E" w:rsidRDefault="00E7096E" w:rsidP="00E7096E">
      <w:pPr>
        <w:ind w:firstLine="567"/>
        <w:jc w:val="both"/>
      </w:pPr>
      <w:r>
        <w:t>Телефон для справок: 348-36-89.</w:t>
      </w:r>
    </w:p>
    <w:p w:rsidR="00E7096E" w:rsidRDefault="00E7096E" w:rsidP="00E7096E">
      <w:pPr>
        <w:ind w:firstLine="567"/>
        <w:jc w:val="both"/>
      </w:pPr>
    </w:p>
    <w:p w:rsidR="00E7096E" w:rsidRDefault="00E7096E" w:rsidP="00E7096E">
      <w:pPr>
        <w:ind w:firstLine="567"/>
        <w:jc w:val="both"/>
      </w:pPr>
    </w:p>
    <w:p w:rsidR="00E7096E" w:rsidRDefault="00E7096E" w:rsidP="00E7096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E7096E" w:rsidRDefault="00E7096E" w:rsidP="00E7096E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E7096E" w:rsidRDefault="00E7096E" w:rsidP="00E7096E">
      <w:pPr>
        <w:ind w:firstLine="567"/>
        <w:jc w:val="both"/>
      </w:pPr>
      <w:r>
        <w:t>Суббота, воскресенье – выходные дни.</w:t>
      </w:r>
    </w:p>
    <w:p w:rsidR="00E7096E" w:rsidRDefault="00E7096E" w:rsidP="00E7096E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C37720" w:rsidRDefault="00170492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170492">
        <w:fldChar w:fldCharType="begin"/>
      </w:r>
      <w:r w:rsidR="00C37720">
        <w:instrText xml:space="preserve"> TOC \o "1-3" \h \z \u </w:instrText>
      </w:r>
      <w:r w:rsidRPr="00170492">
        <w:fldChar w:fldCharType="separate"/>
      </w:r>
    </w:p>
    <w:p w:rsidR="00C37720" w:rsidRDefault="0017049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07" w:history="1">
        <w:r w:rsidR="00C37720" w:rsidRPr="00363C34">
          <w:rPr>
            <w:rStyle w:val="ac"/>
            <w:noProof/>
          </w:rPr>
          <w:t>НОВЫЕ ПОСТУПЛЕНИЯ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08" w:history="1">
        <w:r w:rsidR="00C37720" w:rsidRPr="00363C34">
          <w:rPr>
            <w:rStyle w:val="ac"/>
            <w:noProof/>
          </w:rPr>
          <w:t>Сельское хозяйство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09" w:history="1">
        <w:r w:rsidR="00C37720" w:rsidRPr="00363C34">
          <w:rPr>
            <w:rStyle w:val="ac"/>
            <w:noProof/>
          </w:rPr>
          <w:t>Общие вопросы сельского хозяйства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0" w:history="1">
        <w:r w:rsidR="00C37720" w:rsidRPr="00363C34">
          <w:rPr>
            <w:rStyle w:val="ac"/>
            <w:noProof/>
          </w:rPr>
          <w:t>Почвоведение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1" w:history="1">
        <w:r w:rsidR="00C37720" w:rsidRPr="00363C34">
          <w:rPr>
            <w:rStyle w:val="ac"/>
            <w:noProof/>
          </w:rPr>
          <w:t>Агрохимия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2" w:history="1">
        <w:r w:rsidR="00C37720" w:rsidRPr="00363C34">
          <w:rPr>
            <w:rStyle w:val="ac"/>
            <w:noProof/>
          </w:rPr>
          <w:t>Растениеводство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3" w:history="1">
        <w:r w:rsidR="00C37720" w:rsidRPr="00363C34">
          <w:rPr>
            <w:rStyle w:val="ac"/>
            <w:noProof/>
          </w:rPr>
          <w:t>Животноводство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4" w:history="1">
        <w:r w:rsidR="00C37720" w:rsidRPr="00363C34">
          <w:rPr>
            <w:rStyle w:val="ac"/>
            <w:noProof/>
          </w:rPr>
          <w:t>Ветеринария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5" w:history="1">
        <w:r w:rsidR="00C37720" w:rsidRPr="00363C34">
          <w:rPr>
            <w:rStyle w:val="ac"/>
            <w:noProof/>
          </w:rPr>
          <w:t>Охота и охотничье хозяйство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6" w:history="1">
        <w:r w:rsidR="00C37720" w:rsidRPr="00363C34">
          <w:rPr>
            <w:rStyle w:val="ac"/>
            <w:noProof/>
          </w:rPr>
          <w:t>Механизация и электрификация сельского хозяйства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37720" w:rsidRDefault="0017049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7431517" w:history="1">
        <w:r w:rsidR="00C37720" w:rsidRPr="00363C34">
          <w:rPr>
            <w:rStyle w:val="ac"/>
            <w:noProof/>
          </w:rPr>
          <w:t>ТЕКУЩЕЕ ЗАКОНОДАТЕЛЬСТВО: КРАТКИЙ ОБЗОР</w:t>
        </w:r>
        <w:r w:rsidR="00C377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7720">
          <w:rPr>
            <w:noProof/>
            <w:webHidden/>
          </w:rPr>
          <w:instrText xml:space="preserve"> PAGEREF _Toc517431517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772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170492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0A3336" w:rsidRPr="000A3336" w:rsidRDefault="000A3336" w:rsidP="000A3336">
      <w:pPr>
        <w:pStyle w:val="1"/>
      </w:pPr>
      <w:bookmarkStart w:id="26" w:name="_Toc517431507"/>
      <w:r w:rsidRPr="000A3336">
        <w:lastRenderedPageBreak/>
        <w:t>НОВЫЕ ПОСТУПЛЕНИЯ</w:t>
      </w:r>
      <w:bookmarkEnd w:id="26"/>
    </w:p>
    <w:p w:rsidR="000A3336" w:rsidRPr="000A3336" w:rsidRDefault="000A3336" w:rsidP="000A3336">
      <w:pPr>
        <w:pStyle w:val="1"/>
      </w:pPr>
      <w:bookmarkStart w:id="27" w:name="_Toc517431508"/>
      <w:r w:rsidRPr="000A3336">
        <w:t>Сельское хозяйство</w:t>
      </w:r>
      <w:bookmarkEnd w:id="27"/>
    </w:p>
    <w:p w:rsidR="000A3336" w:rsidRPr="000A3336" w:rsidRDefault="000A3336" w:rsidP="000A3336">
      <w:pPr>
        <w:pStyle w:val="2"/>
      </w:pPr>
      <w:bookmarkStart w:id="28" w:name="_Toc517431509"/>
      <w:r w:rsidRPr="000A3336">
        <w:t>Общие вопросы сельского хозяйства</w:t>
      </w:r>
      <w:bookmarkEnd w:id="28"/>
    </w:p>
    <w:p w:rsidR="000A3336" w:rsidRPr="000A3336" w:rsidRDefault="000A3336" w:rsidP="000A3336">
      <w:pPr>
        <w:pStyle w:val="10"/>
      </w:pPr>
      <w:r w:rsidRPr="000A3336">
        <w:rPr>
          <w:b/>
        </w:rPr>
        <w:t>1. "Научная волна 2017",  международная школа молодых ученых (2017; Саратов)</w:t>
      </w:r>
      <w:r w:rsidRPr="000A3336">
        <w:t>. Совр</w:t>
      </w:r>
      <w:r w:rsidRPr="000A3336">
        <w:t>е</w:t>
      </w:r>
      <w:r w:rsidRPr="000A3336">
        <w:t>менные проблемы и перспективы развития агропромышленного комплекса России : сборник статей международной конференции,  8–14 августа 2017 г./ М-во сел. хоз-ва Рос. Федерации,  Сарат. гос. а</w:t>
      </w:r>
      <w:r w:rsidRPr="000A3336">
        <w:t>г</w:t>
      </w:r>
      <w:r w:rsidRPr="000A3336">
        <w:t>рар. ун</w:t>
      </w:r>
      <w:r w:rsidRPr="000A3336">
        <w:noBreakHyphen/>
        <w:t>т им. Н. И. Вавилова. –Саратов: [Амирит],  2017. –196 с.: ил.; 22 см. –Библиогр. в конце ст. (Шифр Г2018–432)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"/>
      </w:pPr>
      <w:bookmarkStart w:id="29" w:name="_Toc517431510"/>
      <w:r w:rsidRPr="000A3336">
        <w:t>Почвоведение</w:t>
      </w:r>
      <w:bookmarkEnd w:id="29"/>
    </w:p>
    <w:p w:rsidR="000A3336" w:rsidRPr="000A3336" w:rsidRDefault="000A3336" w:rsidP="000A3336">
      <w:pPr>
        <w:pStyle w:val="10"/>
      </w:pPr>
      <w:r w:rsidRPr="000A3336">
        <w:rPr>
          <w:b/>
        </w:rPr>
        <w:t xml:space="preserve">2. Ксензов  А. А. </w:t>
      </w:r>
      <w:r w:rsidRPr="000A3336">
        <w:t>Методические указания по определению влажности минеральных почвогру</w:t>
      </w:r>
      <w:r w:rsidRPr="000A3336">
        <w:t>н</w:t>
      </w:r>
      <w:r w:rsidRPr="000A3336">
        <w:t>тов термостатно-весовым способом с заданной точностью/ [А. А. Ксензов; под ред. акад. РАСХН  Н. Г. Ковалева]; Рос. акад. с.-х. наук,  Всерос. науч.-исслед. ин</w:t>
      </w:r>
      <w:r w:rsidRPr="000A3336">
        <w:noBreakHyphen/>
        <w:t>т  с.-х. использования мелиорир. з</w:t>
      </w:r>
      <w:r w:rsidRPr="000A3336">
        <w:t>е</w:t>
      </w:r>
      <w:r w:rsidRPr="000A3336">
        <w:t>мель. –Тверь: [Изд-во ТвГУ],  2008. –39 с.: ил.; 21 см +Прил.: с. 39. –Библиогр.: с. 37–38 (20 назв.). (Шифр Г2018–437)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"/>
      </w:pPr>
      <w:bookmarkStart w:id="30" w:name="_Toc517431511"/>
      <w:r w:rsidRPr="000A3336">
        <w:t>Агрохимия</w:t>
      </w:r>
      <w:bookmarkEnd w:id="30"/>
    </w:p>
    <w:p w:rsidR="000A3336" w:rsidRPr="000A3336" w:rsidRDefault="000A3336" w:rsidP="000A3336">
      <w:pPr>
        <w:pStyle w:val="10"/>
      </w:pPr>
      <w:r w:rsidRPr="000A3336">
        <w:rPr>
          <w:b/>
        </w:rPr>
        <w:t>3. "Агроэкологические и экономические аспекты применения средств химизации в усл</w:t>
      </w:r>
      <w:r w:rsidRPr="000A3336">
        <w:rPr>
          <w:b/>
        </w:rPr>
        <w:t>о</w:t>
      </w:r>
      <w:r w:rsidRPr="000A3336">
        <w:rPr>
          <w:b/>
        </w:rPr>
        <w:t>виях интенсификации сельскохозяйственного производства",  международная научная конф</w:t>
      </w:r>
      <w:r w:rsidRPr="000A3336">
        <w:rPr>
          <w:b/>
        </w:rPr>
        <w:t>е</w:t>
      </w:r>
      <w:r w:rsidRPr="000A3336">
        <w:rPr>
          <w:b/>
        </w:rPr>
        <w:t>ренция молодых ученых,  специалистов-агрохимиков и экологов (51; 2017; Москва)</w:t>
      </w:r>
      <w:r w:rsidRPr="000A3336">
        <w:t>. Материалы 51-й Международной научной конференции молодых ученых,  специалистов-агрохимиков и экол</w:t>
      </w:r>
      <w:r w:rsidRPr="000A3336">
        <w:t>о</w:t>
      </w:r>
      <w:r w:rsidRPr="000A3336">
        <w:t>гов,  приуроченной к "Году экологии в Российской Федерации" "Агроэкологические и экономические аспекты применения средств химизации в условиях интенсификации сельскохозяйственного прои</w:t>
      </w:r>
      <w:r w:rsidRPr="000A3336">
        <w:t>з</w:t>
      </w:r>
      <w:r w:rsidRPr="000A3336">
        <w:t>водства" (26 октября 2017 г.)/ Федер. агентство науч. орг.,  Всерос. науч.-исслед. ин</w:t>
      </w:r>
      <w:r w:rsidRPr="000A3336">
        <w:noBreakHyphen/>
        <w:t>т агрохимии им. Д. Н. Прянишникова; [сост.: В. В. Носиков,  С. Б. Виноградова; под ред. акад. РАН  В. Г. Сычева]. –Москва: ВНИИА,  2017. –108 с.: ил.; 21 см. –Библиогр. в конце докл. (Шифр Г2018–433)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10"/>
      </w:pPr>
      <w:r w:rsidRPr="000A3336">
        <w:rPr>
          <w:b/>
        </w:rPr>
        <w:t>4. "Прогноз состояния и научное обеспечение плодородия почв земель сельскохозяйстве</w:t>
      </w:r>
      <w:r w:rsidRPr="000A3336">
        <w:rPr>
          <w:b/>
        </w:rPr>
        <w:t>н</w:t>
      </w:r>
      <w:r w:rsidRPr="000A3336">
        <w:rPr>
          <w:b/>
        </w:rPr>
        <w:t>ного назначения",  международный симпозиум НП "Содружество ученых агрохимиков и агр</w:t>
      </w:r>
      <w:r w:rsidRPr="000A3336">
        <w:rPr>
          <w:b/>
        </w:rPr>
        <w:t>о</w:t>
      </w:r>
      <w:r w:rsidRPr="000A3336">
        <w:rPr>
          <w:b/>
        </w:rPr>
        <w:t>экологов" (11; 2017; Симферополь / Ялта)</w:t>
      </w:r>
      <w:r w:rsidRPr="000A3336">
        <w:t>. Материалы XI Международного симпозиума НП "С</w:t>
      </w:r>
      <w:r w:rsidRPr="000A3336">
        <w:t>о</w:t>
      </w:r>
      <w:r w:rsidRPr="000A3336">
        <w:t>дружество ученых агрохимиков и агроэкологов" "Прогноз состояния и научное обеспечение плод</w:t>
      </w:r>
      <w:r w:rsidRPr="000A3336">
        <w:t>о</w:t>
      </w:r>
      <w:r w:rsidRPr="000A3336">
        <w:t>родия почв земель сельскохозяйственного назначения" [Симферополь/Ялта,  Республика Крым,  2017]/ Всерос. науч.-исслед. ин</w:t>
      </w:r>
      <w:r w:rsidRPr="000A3336">
        <w:noBreakHyphen/>
        <w:t>т агрохимии им. Д. Н. Прянишникова,  Некоммер. партнерство "С</w:t>
      </w:r>
      <w:r w:rsidRPr="000A3336">
        <w:t>о</w:t>
      </w:r>
      <w:r w:rsidRPr="000A3336">
        <w:t>дружество ученых агрохимиков и агроэкологов",  Центр агрохим. службы "Крымский",  Крым. ф</w:t>
      </w:r>
      <w:r w:rsidRPr="000A3336">
        <w:t>е</w:t>
      </w:r>
      <w:r w:rsidRPr="000A3336">
        <w:t>дер. ун</w:t>
      </w:r>
      <w:r w:rsidRPr="000A3336">
        <w:noBreakHyphen/>
        <w:t>т им. В. И. Вернадского,  Акад. биоресурсов и природопользования; [сост.: Д. В. Кратюк,  А. В. Козлова]; под ред. акад. РАН  В. Г. Сычева. –Москва: [ВНИИА],  2017. –259 с.: ил.; 21 см. –Библиогр. в конце ст. –Авт. указ.: с. 255. (Шифр Г2018–439)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10"/>
      </w:pPr>
      <w:r w:rsidRPr="000A3336">
        <w:rPr>
          <w:b/>
        </w:rPr>
        <w:t>5. "Состояние и динамика плодородия почв в связи с продуктивностью земледелия",  м</w:t>
      </w:r>
      <w:r w:rsidRPr="000A3336">
        <w:rPr>
          <w:b/>
        </w:rPr>
        <w:t>е</w:t>
      </w:r>
      <w:r w:rsidRPr="000A3336">
        <w:rPr>
          <w:b/>
        </w:rPr>
        <w:t>ждународный симпозиум НП "Содружество ученых агрохимиков и агроэкологов" (9; 2015; К</w:t>
      </w:r>
      <w:r w:rsidRPr="000A3336">
        <w:rPr>
          <w:b/>
        </w:rPr>
        <w:t>а</w:t>
      </w:r>
      <w:r w:rsidRPr="000A3336">
        <w:rPr>
          <w:b/>
        </w:rPr>
        <w:t>зань)</w:t>
      </w:r>
      <w:r w:rsidRPr="000A3336">
        <w:t>. Материалы IX Международного симпозиума НП "Содружество ученых агрохимиков и агр</w:t>
      </w:r>
      <w:r w:rsidRPr="000A3336">
        <w:t>о</w:t>
      </w:r>
      <w:r w:rsidRPr="000A3336">
        <w:t>экологов" "Состояние и динамика плодородия почв в связи с продуктивностью земледелия" [9–12 июня 2015 г.,  г. Казань]/ Тат. науч.-исслед. ин</w:t>
      </w:r>
      <w:r w:rsidRPr="000A3336">
        <w:noBreakHyphen/>
        <w:t>т агрохимии и почвоведения,  НП "Агрохимэкосодр</w:t>
      </w:r>
      <w:r w:rsidRPr="000A3336">
        <w:t>у</w:t>
      </w:r>
      <w:r w:rsidRPr="000A3336">
        <w:t>жество",  Тат. ин</w:t>
      </w:r>
      <w:r w:rsidRPr="000A3336">
        <w:noBreakHyphen/>
        <w:t>т переподгот. кадров агробизнеса,  Центр агрохим. службы "Татарский" и др.; [сост.: А. В. Козлова,  А. Х. Яппаров; под ред. акад. РАН  В. Г. Сычева]. –Москва: [ВНИИА],  2017. –136 с.: ил.; 21 см. –Библиогр. в конце докл. (Шифр Г2018–438)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10"/>
      </w:pPr>
      <w:r w:rsidRPr="000A3336">
        <w:rPr>
          <w:b/>
        </w:rPr>
        <w:t>6. Научные</w:t>
      </w:r>
      <w:r w:rsidRPr="000A3336">
        <w:t xml:space="preserve"> стационары: реалии,  научная проблематика и инновации : материалы научно-практической конференции с международным участием,  посвященной 70-летию Нарымского ст</w:t>
      </w:r>
      <w:r w:rsidRPr="000A3336">
        <w:t>а</w:t>
      </w:r>
      <w:r w:rsidRPr="000A3336">
        <w:t>ционара по изучению систем применения удобрений на дерново-подзолистой почве/ Сиб. науч.-исслед. ин</w:t>
      </w:r>
      <w:r w:rsidRPr="000A3336">
        <w:noBreakHyphen/>
        <w:t>т сел. хоз-ва и торфа –фил. Сиб. федер. науч. центра агробиотехнологий Рос. акад. наук. –</w:t>
      </w:r>
      <w:r w:rsidRPr="000A3336">
        <w:lastRenderedPageBreak/>
        <w:t>Томск: [Графика],  2017. –263 с.: ил.; 21 см. –Рез. докл. на англ. яз. –Библиогр. в конце докл. (Шифр Г2018–440)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10"/>
      </w:pPr>
      <w:r w:rsidRPr="000A3336">
        <w:rPr>
          <w:b/>
        </w:rPr>
        <w:t>7. Плодородие</w:t>
      </w:r>
      <w:r w:rsidRPr="000A3336">
        <w:t xml:space="preserve"> почв,  питание и удобрение сельскохозяйственных культур –вопросы и задачи : учебное пособие/ [В. В. Турчин,  А. А. Громаков,  Е. И. Пугач и др.]; М-во сел. хоз-ва Рос. Федер</w:t>
      </w:r>
      <w:r w:rsidRPr="000A3336">
        <w:t>а</w:t>
      </w:r>
      <w:r w:rsidRPr="000A3336">
        <w:t>ции,  Департамент науч.-технол. политики и образования,  Дон. гос. аграр. ун</w:t>
      </w:r>
      <w:r w:rsidRPr="000A3336">
        <w:noBreakHyphen/>
        <w:t>т. –Персиановский [Рост. обл.]: [ДонГАУ],  2017. –66 с.: табл.; 20 см +Прил.: с. 51–65. –Библиогр.: с. 46–50 (45 назв.). (Шифр Г2018–443)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"/>
      </w:pPr>
      <w:bookmarkStart w:id="31" w:name="_Toc517431512"/>
      <w:r w:rsidRPr="000A3336">
        <w:t>Растениеводство</w:t>
      </w:r>
      <w:bookmarkEnd w:id="31"/>
    </w:p>
    <w:p w:rsidR="000A3336" w:rsidRPr="000A3336" w:rsidRDefault="000A3336" w:rsidP="000A3336">
      <w:pPr>
        <w:pStyle w:val="10"/>
      </w:pPr>
      <w:r w:rsidRPr="000A3336">
        <w:rPr>
          <w:b/>
        </w:rPr>
        <w:t>8. Культивирование</w:t>
      </w:r>
      <w:r w:rsidRPr="000A3336">
        <w:t xml:space="preserve"> и использование микроводорослей Chlorella и высших водных растений ряска Lemna/ Н. А. Политаева,  Ю. А. Смятская,  Т. А. Кузнецова [и др.]; М-во образования и науки Рос. Федерации,  С.-Петерб. политехн. ун</w:t>
      </w:r>
      <w:r w:rsidRPr="000A3336">
        <w:noBreakHyphen/>
        <w:t>т Петра Великого. –Саратов: [Наука],  2017. –124 с.: ил.; 21 см. –Библиогр.: с. 97–123 (203 назв.). (Шифр Г2018–435)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10"/>
      </w:pPr>
      <w:r w:rsidRPr="000A3336">
        <w:rPr>
          <w:b/>
        </w:rPr>
        <w:t>9. Новосибирская</w:t>
      </w:r>
      <w:r w:rsidRPr="000A3336">
        <w:t xml:space="preserve"> зональная плодово-ягодная опытная станция им. И. В. Мичурина (Бердск,  Новосиб. обл.). Отчет о научно-исследовательской работе "Доработать технологию производства п</w:t>
      </w:r>
      <w:r w:rsidRPr="000A3336">
        <w:t>о</w:t>
      </w:r>
      <w:r w:rsidRPr="000A3336">
        <w:t>садочного материала облепихи из одревесневших черенков,  обеспечивающую выход высококачес</w:t>
      </w:r>
      <w:r w:rsidRPr="000A3336">
        <w:t>т</w:t>
      </w:r>
      <w:r w:rsidRPr="000A3336">
        <w:t>венных саженцев 150 тысяч штук с 1 гектара" : (заключительный)/ Всесоюз. акад. с.-х. наук им. В. И. Ленина. Сиб. отд-ние. Новосиб. зон. плодово-ягод. опыт. ст. им. И. В. Мичурина. –Бердск [Новосиб. обл.],  1985. –66 с.: табл.; 30 см. –Библиогр.: с. 62–65 (42 назв.). (Шифр Е2018–73)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10. Новосибирская</w:t>
      </w:r>
      <w:r w:rsidRPr="000A3336">
        <w:t xml:space="preserve"> зональная плодово-ягодная опытная станция им. И. В. Мичурина (Бердск,  Новосиб. обл.). Отчет о научно-исследовательской работе "Провести сбор и производственно-биологическое изучение растительных ресурсов СССР и за рубежом для использования в селекции и непосредственно в производстве вишни" : (промежуточный)/ Всесоюз. акад. с.-х. наук им. В. И. Л</w:t>
      </w:r>
      <w:r w:rsidRPr="000A3336">
        <w:t>е</w:t>
      </w:r>
      <w:r w:rsidRPr="000A3336">
        <w:t>нина. Сиб. отд-ние. Новосиб. зон. плодово-ягод. опыт. ст. им. И. В. Мичурина. –Бердск [Новосиб. обл.],  1986. –27 с.: табл.; 30 см. –Библиогр.: с. 23–25 (18 назв.). (Шифр Е2018–71)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11. Новосибирская</w:t>
      </w:r>
      <w:r w:rsidRPr="000A3336">
        <w:t xml:space="preserve"> зональная плодово-ягодная опытная станция им. И. В. Мичурина (Бердск,  Новосиб. обл.). Отчет о научно-исследовательской работе "Разработать технологию производства посадочного материала вишни применительно к условиям Новосибирской области" : (промежуто</w:t>
      </w:r>
      <w:r w:rsidRPr="000A3336">
        <w:t>ч</w:t>
      </w:r>
      <w:r w:rsidRPr="000A3336">
        <w:t>ный)/ Всесоюз. акад. с.-х. наук им. В. И. Ленина. Сиб. отд-ние. Новосиб. зон. плодово-ягод. опыт. ст. им. И. В. Мичурина. –Бердск [Новосиб. обл.],  1986. –30 с.: табл.,  фот.; 30 см. –Загл. на тит. л.: Ра</w:t>
      </w:r>
      <w:r w:rsidRPr="000A3336">
        <w:t>з</w:t>
      </w:r>
      <w:r w:rsidRPr="000A3336">
        <w:t>работать технологию производства посадочного материала вишни применительно к условиям Нов</w:t>
      </w:r>
      <w:r w:rsidRPr="000A3336">
        <w:t>о</w:t>
      </w:r>
      <w:r w:rsidRPr="000A3336">
        <w:t>сибирской области. –Библиогр.: с. 23–25 (26 назв.). (Шифр Е2018–72)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12. Новосибирская</w:t>
      </w:r>
      <w:r w:rsidRPr="000A3336">
        <w:t xml:space="preserve"> зональная плодово-ягодная опытная станция им. И. В. Мичурина (Бердск,  Новосиб. обл.). Отчет о научно-исследовательской работе "Усовершенствовать технологию воздел</w:t>
      </w:r>
      <w:r w:rsidRPr="000A3336">
        <w:t>ы</w:t>
      </w:r>
      <w:r w:rsidRPr="000A3336">
        <w:t>вания ягодных культур,  обеспечивающую урожай земляники 50–60 ц/га,  с себестоимостью одного килограмма 25–30 коп.,  смородины 40–60 ц/га,  малины 40–50 ц/га,  облепихи 120 ц/га,  усоверше</w:t>
      </w:r>
      <w:r w:rsidRPr="000A3336">
        <w:t>н</w:t>
      </w:r>
      <w:r w:rsidRPr="000A3336">
        <w:t>ствовать технологию выращивания здорового чистосортного посадочного материала" : Размножение облепихи одревесневшими черенками : заключительный отчет/ Всесоюз. акад. с.-х. наук им. В. И. Ленина. Сиб. отд-ние,  Новосиб. зон. плодово-ягод. опыт. ст. им. И. В. Мичурина. –Бердск [Новосиб. обл.],  1980. –62 с.: табл.; 30 см. –Библиогр.: с. 57–61. (Шифр Е2018–70)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13. Новосибирская</w:t>
      </w:r>
      <w:r w:rsidRPr="000A3336">
        <w:t xml:space="preserve"> плодово-ягодная опытная станция им. И. В. Мичурина (Бердск,  Новосиб. обл.). Краткий отчет научно-исследовательских работ за 1959–1960 годы/ М-во сел. хоз-ва РСФСР,  Новосиб. опыт. ст. плодово-ягодных культур им. И. В. Мичурина. –Бердск (Новосиб. обл.),  1961: табл.,  фот.; 30 см. –Библиогр. в конце. (Шифр Е2018–79)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14. Новосибирская</w:t>
      </w:r>
      <w:r w:rsidRPr="000A3336">
        <w:t xml:space="preserve"> плодово-ягодная опытная станция им. И. В. Мичурина (Бердск,  Новосиб. обл.). Краткий отчет научно-исследовательских работ за 1961 год/ М-во сел. хоз-ва РСФСР,  Нов</w:t>
      </w:r>
      <w:r w:rsidRPr="000A3336">
        <w:t>о</w:t>
      </w:r>
      <w:r w:rsidRPr="000A3336">
        <w:t>сиб. плодово-ягод. опыт. ст. им. И. В. Мичурина. –Бердск [Новосиб. обл.],  1962. –151 с.: табл.,  фот.; 30 см. (Шифр Е2018–68)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lastRenderedPageBreak/>
        <w:t>15. Новосибирская</w:t>
      </w:r>
      <w:r w:rsidRPr="000A3336">
        <w:t xml:space="preserve"> плодово-ягодная опытная станция им. И. В. Мичурина (Бердск,  Новосиб. обл.). Научный отчет по селекции и сортоизучению плодовых и ягодных культур за 1967 г./ М-во сел. хоз-ва РСФСР,  Новосиб. плодово-ягод. опыт. ст. им. И. В. Мичурина. –Бердск [Новосиб. обл.],  1967. –177 с.: табл.,  граф.,  фот.; 30 см. (Шифр Е2018–81)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16. Новосибирская</w:t>
      </w:r>
      <w:r w:rsidRPr="000A3336">
        <w:t xml:space="preserve"> плодово-ягодная опытная станция им. И. В. Мичурина (Бердск,  Новосиб. обл.). Научный отчет по селекции и сортоизучению плодовых и ягодных культур за 1972 год/ Новосиб. плодово-ягод. опыт. ст. им. И. В. Мичурина,  М-во сел. хоз-ва РСФСР. –Бердск [Нов</w:t>
      </w:r>
      <w:r w:rsidRPr="000A3336">
        <w:t>о</w:t>
      </w:r>
      <w:r w:rsidRPr="000A3336">
        <w:t>сиб. обл.],  1973. –164 с.: табл.,  фот.; 30 см. (Шифр Е2018–66)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17. Новосибирская</w:t>
      </w:r>
      <w:r w:rsidRPr="000A3336">
        <w:t xml:space="preserve"> плодово-ягодная опытная станция им. И. В. Мичурина (Бердск,  Новосиб. обл.). Научный отчет по селекции,  сортоизучению и сортоиспытанию плодовых и ягодных культур за 1966 г./ М-во сел. хоз-ва РСФСР,  Новосиб. плодово-ягод. опыт. ст. им. И. В. Мичурина. –[Агролес,  Новосиб. обл.],  1967. –128 с.: табл.,  фот.; 30 см. (Шифр Е2018–76)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18. Новосибирская</w:t>
      </w:r>
      <w:r w:rsidRPr="000A3336">
        <w:t xml:space="preserve"> плодово-ягодная опытная станция им. И. В. Мичурина (Бердск,  Новосиб. обл.). Научный отчет по селекции,  сортоизучению и сортоиспытанию плодовых и ягодных культур за 1968 г./ М-во сел. хоз-ва РСФСР,  Новосиб. плодово-ягод. опыт. ст. им. И. В. Мичурина. –Агролес [Новосиб. обл.],  1969. –160 с.: граф.,  табл.; 30 см. (Шифр Е2018–85)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19. Новосибирская</w:t>
      </w:r>
      <w:r w:rsidRPr="000A3336">
        <w:t xml:space="preserve"> плодово-ягодная опытная станция им. И. В. Мичурина (Бердск,  Новосиб. обл.). Научный отчет по селекции,  сортоизучению и сортоиспытанию плодовых и ягодных культур за 1969 г./ М-во сел. хоз-ва РСФСР,  Новосиб. плодово-ягод. опыт. ст. им. И. В. Мичурина. –Бердск [Новосиб. обл.],  1970. –148 с.: табл.,  фот.; 30 см. (Шифр Е2018–84)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0A3336" w:rsidRPr="000A3336" w:rsidRDefault="000A3336" w:rsidP="000A3336">
      <w:pPr>
        <w:pStyle w:val="20"/>
      </w:pPr>
      <w:r w:rsidRPr="000A3336">
        <w:rPr>
          <w:b/>
        </w:rPr>
        <w:t>20. Новосибирская</w:t>
      </w:r>
      <w:r w:rsidRPr="000A3336">
        <w:t xml:space="preserve"> плодово-ягодная опытная станция им. И. В. Мичурина (Бердск,  Новосиб. обл.). Научный отчет по сортоизучению,  сортоиспытанию и селекции плодовых и ягодных культур за 1970 год/ М-во сел. хоз-ва РСФСР,  Новосиб. плодово-ягод. опыт. ст. им. И. В. Мичурина. –Бердск [Новосиб. обл.],  1970. –184 с.: табл.,  фот. (Шифр Е2018–67)</w:t>
      </w:r>
    </w:p>
    <w:p w:rsidR="000A3336" w:rsidRPr="000A3336" w:rsidRDefault="000A3336" w:rsidP="000A3336">
      <w:pPr>
        <w:pStyle w:val="a7"/>
      </w:pPr>
      <w:r w:rsidRPr="000A3336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21. Новосибирская</w:t>
      </w:r>
      <w:r w:rsidRPr="00AF5F2E">
        <w:t xml:space="preserve"> плодово-ягодная опытная станция им. И. В. Мичурина (Бердск,  Новосиб. обл.). Научный отчет по теме: "Разработка агротехнических мероприятий,  обеспечивающих выс</w:t>
      </w:r>
      <w:r w:rsidRPr="00AF5F2E">
        <w:t>о</w:t>
      </w:r>
      <w:r w:rsidRPr="00AF5F2E">
        <w:t>кую ежегодную урожайность и зимостойкость плодовых и ягодных культур" : научный отчет за 1969 г./ М-во сел. хоз-ва РСФСР,  Новосиб. плодово-ягод. опыт. ст. им. И. В. Мичурина. –Агролес [Новосиб. обл.],  1969. –96 с.: граф.,  табл.,  фот.; 30 см. (Шифр Е2018–77)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22. Новосибирская</w:t>
      </w:r>
      <w:r w:rsidRPr="00AF5F2E">
        <w:t xml:space="preserve"> плодово-ягодная опытная станция им. И. В. Мичурина (Бердск,  Новосиб. обл.). Научный отчет по теме: "Разработка агротехнических мероприятий,  обеспечивающих выс</w:t>
      </w:r>
      <w:r w:rsidRPr="00AF5F2E">
        <w:t>о</w:t>
      </w:r>
      <w:r w:rsidRPr="00AF5F2E">
        <w:t>кую ежегодную урожайность и зимостойкость плодовых и ягодных культур за 1970 год"/ М-во сел. хоз-ва РСФСР,  Новосиб. плодово-ягод. опыт. ст. им. И. В. Мичурина. –Агролес (Новосиб. обл.),  1970. –123 с.: табл.,  портр.,  фот.; 30 см. (Шифр Е2018–75)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23. Новосибирская</w:t>
      </w:r>
      <w:r w:rsidRPr="00AF5F2E">
        <w:t xml:space="preserve"> плодово-ягодная опытная станция им. И. В. Мичурина (Бердск,  Новосиб. обл.). Научный отчет по теме: </w:t>
      </w:r>
      <w:r w:rsidR="00471268">
        <w:t>«</w:t>
      </w:r>
      <w:r w:rsidRPr="00AF5F2E">
        <w:t>Улучшать сортименты плодовых и ягодных культур и совершенств</w:t>
      </w:r>
      <w:r w:rsidRPr="00AF5F2E">
        <w:t>о</w:t>
      </w:r>
      <w:r w:rsidRPr="00AF5F2E">
        <w:t>вать методы селекционной работы</w:t>
      </w:r>
      <w:r w:rsidR="00471268">
        <w:t>»</w:t>
      </w:r>
      <w:r w:rsidRPr="00AF5F2E">
        <w:t>/ М-во сел. хоз-ва РСФСР,  Новосиб. плодово-ягод. опыт. ст. им. И. В. Мичурина. –Бердск (Новосиб. обл.),  1973. –164 с.: граф.,  табл.,  фот.; 30 см. –Библиогр. в ко</w:t>
      </w:r>
      <w:r w:rsidRPr="00AF5F2E">
        <w:t>н</w:t>
      </w:r>
      <w:r w:rsidRPr="00AF5F2E">
        <w:t>це. (Шифр Е2018–78)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24. Новосибирская</w:t>
      </w:r>
      <w:r w:rsidRPr="00AF5F2E">
        <w:t xml:space="preserve"> плодово-ягодная опытная станция им. И. В. Мичурина (Бердск,  Новосиб. обл.). Отчет о научно-исследовательской работе за 1964 г./ М-во сел. хоз-ва РСФСР,  Новосиб. плод</w:t>
      </w:r>
      <w:r w:rsidRPr="00AF5F2E">
        <w:t>о</w:t>
      </w:r>
      <w:r w:rsidRPr="00AF5F2E">
        <w:t>во-ягод. опыт. ст. им. И. В. Мичурина. –[Бердск,  Новосиб. обл.],  1964. –196 с.: граф.,  табл.,  фот.; 30 см. (Шифр Е2018–69)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25. Новосибирская</w:t>
      </w:r>
      <w:r w:rsidRPr="00AF5F2E">
        <w:t xml:space="preserve"> плодово-ягодная опытная станция им. И. В. Мичурина (Бердск,  Новосиб. обл.). Отчет о научно-исследовательской работе за 1974 год по теме: </w:t>
      </w:r>
      <w:r w:rsidR="00067E35">
        <w:t>«</w:t>
      </w:r>
      <w:r w:rsidRPr="00AF5F2E">
        <w:t>Улучшить сортименты плод</w:t>
      </w:r>
      <w:r w:rsidRPr="00AF5F2E">
        <w:t>о</w:t>
      </w:r>
      <w:r w:rsidRPr="00AF5F2E">
        <w:t>вых и ягодных культур и совершенствовать методы селекционной работы</w:t>
      </w:r>
      <w:r w:rsidR="00067E35">
        <w:t>»</w:t>
      </w:r>
      <w:r w:rsidRPr="00AF5F2E">
        <w:t>/ М-во сел. хоз-ва РСФСР,  Новосиб. плодово-ягод. опыт. ст. им. И. В. Мичурина. –Бердск [Новосиб. обл.],  1974. –93 с.: табл.,  фот.; 30 см. –Библиогр.: с. 92–93 (17 назв.). (Шифр Е2018–83)</w:t>
      </w:r>
    </w:p>
    <w:p w:rsidR="00AF5F2E" w:rsidRPr="00AF5F2E" w:rsidRDefault="00AF5F2E" w:rsidP="00AF5F2E">
      <w:pPr>
        <w:pStyle w:val="a7"/>
      </w:pPr>
      <w:r w:rsidRPr="00AF5F2E">
        <w:lastRenderedPageBreak/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26. Новосибирская</w:t>
      </w:r>
      <w:r w:rsidRPr="00AF5F2E">
        <w:t xml:space="preserve"> плодово-ягодная опытная станция им. И. В. Мичурина (Бердск,  Новосиб. обл.). Отчет по агротехнике плодовых и ягодных культур за 1965 г./ М-во сел. хоз-ва РСФСР,  Нов</w:t>
      </w:r>
      <w:r w:rsidRPr="00AF5F2E">
        <w:t>о</w:t>
      </w:r>
      <w:r w:rsidRPr="00AF5F2E">
        <w:t>сиб. плодово-ягод. опыт. ст. им. И. В. Мичурина. –[Бердск,  Новосиб. обл.],  1966. –103 с.: граф.,  табл.,  фот.; 30 см. (Шифр Е2018–80)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27. Новосибирская</w:t>
      </w:r>
      <w:r w:rsidRPr="00AF5F2E">
        <w:t xml:space="preserve"> плодово-ягодная опытная станция им. И. В. Мичурина (Бердск,  Новосиб. обл.). Отчет по селекции,  сортоизучению и сортоиспытанию плодовых и ягодных культур за 1965 год/ М-во сел. хоз-ва РСФСР,  Новосиб. плодово-ягод. опыт. ст. им. И. В. Мичурина. –[Бердск,  Нов</w:t>
      </w:r>
      <w:r w:rsidRPr="00AF5F2E">
        <w:t>о</w:t>
      </w:r>
      <w:r w:rsidRPr="00AF5F2E">
        <w:t>сиб. обл.],  1966. –105 с.: табл.,  граф.,  фот.; 30 см. (Шифр Е2018–74)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28. Отчет</w:t>
      </w:r>
      <w:r w:rsidRPr="00AF5F2E">
        <w:t xml:space="preserve"> о научно-исследовательской работе "Улучшить сортименты плодовых,  ягодных и ор</w:t>
      </w:r>
      <w:r w:rsidRPr="00AF5F2E">
        <w:t>е</w:t>
      </w:r>
      <w:r w:rsidRPr="00AF5F2E">
        <w:t>хоплодных культур в соответствии с задачами развития промышленного садоводства за счет изуч</w:t>
      </w:r>
      <w:r w:rsidRPr="00AF5F2E">
        <w:t>е</w:t>
      </w:r>
      <w:r w:rsidRPr="00AF5F2E">
        <w:t>ния существующих сортов,  интродукции и выведения новых сортов"</w:t>
      </w:r>
      <w:r w:rsidR="0084583F">
        <w:t>. Раздел.</w:t>
      </w:r>
      <w:r w:rsidRPr="00AF5F2E">
        <w:t xml:space="preserve"> Сортоизучение обл</w:t>
      </w:r>
      <w:r w:rsidRPr="00AF5F2E">
        <w:t>е</w:t>
      </w:r>
      <w:r w:rsidRPr="00AF5F2E">
        <w:t>пихи : (промежуточный отчет)/ Всесоюз. акад. с.-х. наук им. В. И. Ленина. Сиб. отд-ние,  Новосиб. зон. плодово-ягод. опыт. ст. им. И. В. Мичурина. –Бердск [Новосиб. обл.],  1979. –24 с.: ил.; 30 см. –Библиогр.: с. 21–24. (Шифр Е2018–87)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29. Почвенная</w:t>
      </w:r>
      <w:r w:rsidRPr="00AF5F2E">
        <w:t xml:space="preserve"> и растительная диагностика : учебное пособие по направлению 35.04.04 "Агр</w:t>
      </w:r>
      <w:r w:rsidRPr="00AF5F2E">
        <w:t>о</w:t>
      </w:r>
      <w:r w:rsidRPr="00AF5F2E">
        <w:t>номия",  программа подготовки "Агрохимические основы управления питанием растений и плодор</w:t>
      </w:r>
      <w:r w:rsidRPr="00AF5F2E">
        <w:t>о</w:t>
      </w:r>
      <w:r w:rsidRPr="00AF5F2E">
        <w:t>дием почвы"/ [М. С. Сигида,  О. Ю. Лобанкова,  А. Н. Есаулко и др.]; М-во сел. хоз-ва Рос. Федер</w:t>
      </w:r>
      <w:r w:rsidRPr="00AF5F2E">
        <w:t>а</w:t>
      </w:r>
      <w:r w:rsidRPr="00AF5F2E">
        <w:t>ции,  Ставроп. гос. аграр. ун</w:t>
      </w:r>
      <w:r w:rsidRPr="00AF5F2E">
        <w:noBreakHyphen/>
        <w:t>т. –Ставрополь: [АГРУС],  2017. –127 с.: ил.; 21 см. –Библиогр.: с. 124–126 (22 назв.). (Шифр Г2018–442)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"/>
      </w:pPr>
      <w:bookmarkStart w:id="32" w:name="_Toc517431513"/>
      <w:r w:rsidRPr="00AF5F2E">
        <w:t>Животноводство</w:t>
      </w:r>
      <w:bookmarkEnd w:id="32"/>
    </w:p>
    <w:p w:rsidR="00AF5F2E" w:rsidRPr="00AF5F2E" w:rsidRDefault="00AF5F2E" w:rsidP="00AF5F2E">
      <w:pPr>
        <w:pStyle w:val="20"/>
      </w:pPr>
      <w:r w:rsidRPr="00AF5F2E">
        <w:rPr>
          <w:b/>
        </w:rPr>
        <w:t>30. Приоритетные</w:t>
      </w:r>
      <w:r w:rsidRPr="00AF5F2E">
        <w:t xml:space="preserve"> направления обеспечения эффективности животноводства/ А. И. Клименко,  Ю. А. Колосов,  Н. Ф. Илларионова,  В. Н. Приступа; М-во сел. хоз-ва Рос. Федерации,  Департамент науч.-технол. политики и образования,  Дон. гос. аграр. ун</w:t>
      </w:r>
      <w:r w:rsidRPr="00AF5F2E">
        <w:noBreakHyphen/>
        <w:t>т. –Персиановский [Рост. обл.]: [ДонГАУ],  2017. –359 с.: ил.; 21 см. –Библиогр.: с. 346–359 (109 назв.). (Шифр Г2018–444)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"/>
      </w:pPr>
      <w:bookmarkStart w:id="33" w:name="_Toc517431514"/>
      <w:r w:rsidRPr="00AF5F2E">
        <w:t>Ветеринария</w:t>
      </w:r>
      <w:bookmarkEnd w:id="33"/>
    </w:p>
    <w:p w:rsidR="00AF5F2E" w:rsidRPr="00AF5F2E" w:rsidRDefault="00AF5F2E" w:rsidP="00AF5F2E">
      <w:pPr>
        <w:pStyle w:val="20"/>
      </w:pPr>
      <w:r w:rsidRPr="00AF5F2E">
        <w:rPr>
          <w:b/>
        </w:rPr>
        <w:t>31. Общепатологические</w:t>
      </w:r>
      <w:r w:rsidRPr="00AF5F2E">
        <w:t xml:space="preserve"> процессы : учебное пособие для вузов по специальности 36.05.01 "В</w:t>
      </w:r>
      <w:r w:rsidRPr="00AF5F2E">
        <w:t>е</w:t>
      </w:r>
      <w:r w:rsidRPr="00AF5F2E">
        <w:t>теринария" квалификация "ветеринарный врач" и по направлению подготовки 36.03.01 "Ветерина</w:t>
      </w:r>
      <w:r w:rsidRPr="00AF5F2E">
        <w:t>р</w:t>
      </w:r>
      <w:r w:rsidRPr="00AF5F2E">
        <w:t>но-санитарная экспертиза" квалификация (степень) "бакалавр"/ [П. А. Паршин,  С. М. Сулейманов,  О. А. Сапожкова,  Ю. В. Шапошникова]; М-во сел. хоз-ва Рос. Федерации,  Воронеж. гос. аграр. ун</w:t>
      </w:r>
      <w:r w:rsidRPr="00AF5F2E">
        <w:noBreakHyphen/>
        <w:t>т им. императора Петра  I. –Воронеж: [ВГАУ],  2016. –218 с.: цв. ил.; 21 см. –Библиогр.: с. 217–218 (19 назв.). (Шифр Г2018–445)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>32. Современные</w:t>
      </w:r>
      <w:r w:rsidRPr="00AF5F2E">
        <w:t xml:space="preserve"> тенденции инновационного развития ветеринарной медицины,  зоотехнии и биологии : материалы Всероссийской очно-заочной научно-практической конференции с междун</w:t>
      </w:r>
      <w:r w:rsidRPr="00AF5F2E">
        <w:t>а</w:t>
      </w:r>
      <w:r w:rsidRPr="00AF5F2E">
        <w:t>родным участием,  15–16 декабря 2016 г./ М-во сел. хоз-ва Рос. Федерации,  Акад. наук Респ. Ба</w:t>
      </w:r>
      <w:r w:rsidRPr="00AF5F2E">
        <w:t>ш</w:t>
      </w:r>
      <w:r w:rsidRPr="00AF5F2E">
        <w:t>кортостан,  Башк. гос. аграр. ун</w:t>
      </w:r>
      <w:r w:rsidRPr="00AF5F2E">
        <w:noBreakHyphen/>
        <w:t>т; [редкол.: Г. В. Базекин и др.; отв. за вып. И. В. Чудов]. –Уфа: БГАУ,  2017. –359 с.: ил.; 20 см. –Рез. докл. на англ. яз. –Библиогр. в конце докл. (Шифр Г2018–436)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"/>
      </w:pPr>
      <w:bookmarkStart w:id="34" w:name="_Toc517431515"/>
      <w:r w:rsidRPr="00AF5F2E">
        <w:t>Охота и охотничье хозяйство</w:t>
      </w:r>
      <w:bookmarkEnd w:id="34"/>
    </w:p>
    <w:p w:rsidR="00AF5F2E" w:rsidRPr="00AF5F2E" w:rsidRDefault="00AF5F2E" w:rsidP="00AF5F2E">
      <w:pPr>
        <w:pStyle w:val="20"/>
      </w:pPr>
      <w:r w:rsidRPr="00AF5F2E">
        <w:rPr>
          <w:b/>
        </w:rPr>
        <w:t xml:space="preserve">33. Асиновский  А. И. </w:t>
      </w:r>
      <w:r w:rsidRPr="00AF5F2E">
        <w:t>Пятнистый олень. Северный олень. Особенности биологии,  экологии и ведения охотничьего хозяйства/ А. И. Асиновский,  Г. А. Жуков; "Росохотрыболовсоюз",  ассоц. –Москва: [Росохотрыболовсоюз],  2017. –52 с.: ил.,  цв. ил.; 21 см. –(Егерям и охотоведам). –Библиогр.: с. 50–52 (36 назв.). (Шифр Г2018–434)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"/>
      </w:pPr>
      <w:bookmarkStart w:id="35" w:name="_Toc517431516"/>
      <w:r w:rsidRPr="00AF5F2E">
        <w:t>Механизация и электрификация сельского хозяйства</w:t>
      </w:r>
      <w:bookmarkEnd w:id="35"/>
    </w:p>
    <w:p w:rsidR="00AF5F2E" w:rsidRPr="00AF5F2E" w:rsidRDefault="00AF5F2E" w:rsidP="00AF5F2E">
      <w:pPr>
        <w:pStyle w:val="20"/>
      </w:pPr>
      <w:r w:rsidRPr="00AF5F2E">
        <w:rPr>
          <w:b/>
        </w:rPr>
        <w:t>34. "Актуальные проблемы агроинженерии в XXI веке",  международная научно-практическая конференция (2018; пос. Майский,  Белгородская область)</w:t>
      </w:r>
      <w:r w:rsidRPr="00AF5F2E">
        <w:t>. Материалы междун</w:t>
      </w:r>
      <w:r w:rsidRPr="00AF5F2E">
        <w:t>а</w:t>
      </w:r>
      <w:r w:rsidRPr="00AF5F2E">
        <w:lastRenderedPageBreak/>
        <w:t>родной научно-практической конференции "Актуальные проблемы агроинженерии в XXI веке",  п</w:t>
      </w:r>
      <w:r w:rsidRPr="00AF5F2E">
        <w:t>о</w:t>
      </w:r>
      <w:r w:rsidRPr="00AF5F2E">
        <w:t>священной 30-летию кафедры технической механики и конструирования машин (24 января 2018 г</w:t>
      </w:r>
      <w:r w:rsidRPr="00AF5F2E">
        <w:t>о</w:t>
      </w:r>
      <w:r w:rsidRPr="00AF5F2E">
        <w:t>да)/ М-во сел. хоз-ва Рос. Федерации,  Белгор. гос. аграр. ун</w:t>
      </w:r>
      <w:r w:rsidRPr="00AF5F2E">
        <w:noBreakHyphen/>
        <w:t>т им. В. Я. Горина; [редкол.: С. В. Стребков (пред.) и др.]. –Майский [Белгор. обл.]: [Белгородский ГАУ],  2018. –629 с.: ил.; 21 см. –Рез. докл. на англ. яз. –Библиогр. в конце докл. (Шифр Г2018–441)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Pr="00AF5F2E" w:rsidRDefault="00AF5F2E" w:rsidP="00AF5F2E">
      <w:pPr>
        <w:pStyle w:val="20"/>
      </w:pPr>
      <w:r w:rsidRPr="00AF5F2E">
        <w:rPr>
          <w:b/>
        </w:rPr>
        <w:t xml:space="preserve">35. Семенова  О. П. </w:t>
      </w:r>
      <w:r w:rsidRPr="00AF5F2E">
        <w:t>Повышение экологической безопасности в сельскохозяйственном произво</w:t>
      </w:r>
      <w:r w:rsidRPr="00AF5F2E">
        <w:t>д</w:t>
      </w:r>
      <w:r w:rsidRPr="00AF5F2E">
        <w:t>стве путем применения фильтра очистки биогаза с природным цеолитом : автореферат дис… канд. техн. наук : специальность 05.20.01/ О. П. Семенова; [Алт. гос. техн. ун</w:t>
      </w:r>
      <w:r w:rsidRPr="00AF5F2E">
        <w:noBreakHyphen/>
        <w:t>т им. И. И. Ползунова]. –Якутск,  2018. –24 с.: цв. ил.; 21 см. –Библиогр.: с. 23–24. (Шифр А2018–46)</w:t>
      </w:r>
    </w:p>
    <w:p w:rsidR="00AF5F2E" w:rsidRPr="00AF5F2E" w:rsidRDefault="00AF5F2E" w:rsidP="00AF5F2E">
      <w:pPr>
        <w:pStyle w:val="a7"/>
      </w:pPr>
      <w:r w:rsidRPr="00AF5F2E">
        <w:t>Экземпляры: всего: 1 -102КХ(1)</w:t>
      </w:r>
    </w:p>
    <w:p w:rsidR="00AF5F2E" w:rsidRDefault="00C37720" w:rsidP="00AF5F2E">
      <w:pPr>
        <w:pStyle w:val="1"/>
      </w:pPr>
      <w:r>
        <w:br w:type="page"/>
      </w:r>
      <w:bookmarkStart w:id="36" w:name="_Toc517431517"/>
      <w:r w:rsidR="00AF5F2E" w:rsidRPr="00AF5F2E">
        <w:lastRenderedPageBreak/>
        <w:t>ТЕКУЩЕЕ ЗАКОНОДАТЕЛЬСТВО: КРАТКИЙ ОБЗОР</w:t>
      </w:r>
      <w:bookmarkEnd w:id="36"/>
    </w:p>
    <w:p w:rsidR="008111E7" w:rsidRPr="008111E7" w:rsidRDefault="008111E7" w:rsidP="008111E7"/>
    <w:tbl>
      <w:tblPr>
        <w:tblW w:w="9922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6"/>
        <w:gridCol w:w="8646"/>
      </w:tblGrid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Постановление Правительства РФ от 15.06.2018 N 682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"Об утверждении Положения о Министерстве науки и высшего образования Ро</w:t>
            </w:r>
            <w:r>
              <w:t>с</w:t>
            </w:r>
            <w:r>
              <w:t xml:space="preserve">сийской Федерации и признании </w:t>
            </w:r>
            <w:proofErr w:type="gramStart"/>
            <w:r>
              <w:t>утратившими</w:t>
            </w:r>
            <w:proofErr w:type="gramEnd"/>
            <w:r>
              <w:t xml:space="preserve"> силу некоторых актов Правительства Ро</w:t>
            </w:r>
            <w:r>
              <w:t>с</w:t>
            </w:r>
            <w:r>
              <w:t>сийской Федерации"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Pr="009559C8" w:rsidRDefault="008111E7" w:rsidP="00C57E3D">
            <w:pPr>
              <w:pStyle w:val="ConsPlusNormal"/>
              <w:ind w:left="33" w:firstLine="567"/>
              <w:jc w:val="both"/>
            </w:pPr>
            <w:r>
              <w:t>Официальный интернет-портал правовой информации http://www.pravo.gov.ru, 19.06.2018</w:t>
            </w: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Приказ Минсельхоза России от 06.03.2018 N 101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"Об утверждении правил проведения доклинического исследования лекарственн</w:t>
            </w:r>
            <w:r>
              <w:t>о</w:t>
            </w:r>
            <w:r>
              <w:t>го средства для ветеринарного применения, клинического исследования лекарственного препарата для ветеринарного применения, исследования биоэквивалентности лекарстве</w:t>
            </w:r>
            <w:r>
              <w:t>н</w:t>
            </w:r>
            <w:r>
              <w:t>ного препарата для ветеринарного прим</w:t>
            </w:r>
            <w:r>
              <w:t>е</w:t>
            </w:r>
            <w:r>
              <w:t>нения"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(Зарегистрировано в Минюсте России 05.06.2018 N 51296)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06.06.2018</w:t>
            </w:r>
          </w:p>
          <w:p w:rsidR="008111E7" w:rsidRPr="009559C8" w:rsidRDefault="008111E7" w:rsidP="00C57E3D">
            <w:pPr>
              <w:pStyle w:val="ConsPlusNormal"/>
              <w:ind w:left="33" w:firstLine="567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Распоряжение Правительства РФ от 15.06.2018 N 1188-р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 xml:space="preserve">&lt;Об утверждении </w:t>
            </w:r>
            <w:proofErr w:type="gramStart"/>
            <w:r>
              <w:t>схемы размещения территориальных органов Министерства науки</w:t>
            </w:r>
            <w:proofErr w:type="gramEnd"/>
            <w:r>
              <w:t xml:space="preserve"> и высшего образования Российской Федерации&gt;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18.06.2018</w:t>
            </w:r>
          </w:p>
          <w:p w:rsidR="008111E7" w:rsidRPr="009559C8" w:rsidRDefault="008111E7" w:rsidP="00C57E3D">
            <w:pPr>
              <w:pStyle w:val="ConsPlusNormal"/>
              <w:ind w:left="33" w:firstLine="567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&lt;Письмо&gt; Минобрнауки России от 08.06.2018 N 13-3657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 правомочности заседания диссертационного совета"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8111E7" w:rsidRDefault="008111E7" w:rsidP="00C57E3D">
            <w:pPr>
              <w:pStyle w:val="ConsPlusNormal"/>
              <w:ind w:left="33" w:firstLine="567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&lt;Письмо&gt; Минобрнауки России от 07.06.2018 N 13-3617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 размещении информации"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8111E7" w:rsidRDefault="008111E7" w:rsidP="00C57E3D">
            <w:pPr>
              <w:pStyle w:val="ConsPlusNormal"/>
              <w:ind w:left="33" w:firstLine="567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Распоряжение Минобрнауки России от 22.12.2017 N Р-1015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(ред. от 01.06.2018)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 включении в государственное задание на 2018 год научным организациям, по</w:t>
            </w:r>
            <w:r>
              <w:t>д</w:t>
            </w:r>
            <w:r>
              <w:t>ведомственным Минобрнауки России, работ по предложениям департаментов Министерс</w:t>
            </w:r>
            <w:r>
              <w:t>т</w:t>
            </w:r>
            <w:r>
              <w:t>ва образования и науки Российской Федерации и установлении объема их финансового обеспечения"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Первоначальный текст документа также опубликован не был.</w:t>
            </w:r>
          </w:p>
          <w:p w:rsidR="008111E7" w:rsidRDefault="008111E7" w:rsidP="00C57E3D">
            <w:pPr>
              <w:pStyle w:val="ConsPlusNormal"/>
              <w:ind w:left="33" w:firstLine="567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18.06.2018 N 96-нпа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</w:t>
            </w:r>
            <w:r>
              <w:t>р</w:t>
            </w:r>
            <w:r>
              <w:t>ской области от 17.03.2017 N 38-нпа"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19.06.2018</w:t>
            </w:r>
          </w:p>
          <w:p w:rsidR="008111E7" w:rsidRDefault="008111E7" w:rsidP="00C57E3D">
            <w:pPr>
              <w:pStyle w:val="ConsPlusNormal"/>
              <w:ind w:left="33" w:firstLine="567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18.06.2018 N 95-нпа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 внесении изменения в приказ министерства сельского хозяйства Новосиби</w:t>
            </w:r>
            <w:r>
              <w:t>р</w:t>
            </w:r>
            <w:r>
              <w:t>ской области от 13.04.2018 N 63-нпа"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18.06.2018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05.06.2018 N 222-п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Новосибирской о</w:t>
            </w:r>
            <w:r>
              <w:t>б</w:t>
            </w:r>
            <w:r>
              <w:t xml:space="preserve">ласти от </w:t>
            </w:r>
            <w:r>
              <w:lastRenderedPageBreak/>
              <w:t>26.02.2015 N 69-п"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09.06.2018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"ГОСТ 34120-2017. Межгосударственный стандарт. Крупный рогатый скот для убоя. Говядина и телятина в тушах, полутушах и четвертинах. Технические усл</w:t>
            </w:r>
            <w:r>
              <w:t>о</w:t>
            </w:r>
            <w:r>
              <w:t>вия"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19.12.2017 N 2034-ст)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 xml:space="preserve">"ГОСТ 34219-2017. Межгосударственный стандарт. Черника и голубика </w:t>
            </w:r>
            <w:proofErr w:type="gramStart"/>
            <w:r>
              <w:t>свежие</w:t>
            </w:r>
            <w:proofErr w:type="gramEnd"/>
            <w:r>
              <w:t>. Технические условия"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15.12.2017 N 2004-ст)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введен в действие с 1 июля 2018 года.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"ГОСТ 34216-2017. Межгосударственный стандарт. Редис свежий. Технические условия"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14.12.2017 N 1970-ст)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введен в действие с 1 июля 2018 года.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"ГОСТ 34298-2017. Межгосударственный стандарт. Томаты свежие. Технические условия"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14.12.2017 N 1956-ст)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введен в действие с 1 июля 2018 года.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Взамен ГОСТ 1725-85 в части свежих томатов, выращенных в открытом и защ</w:t>
            </w:r>
            <w:r>
              <w:t>и</w:t>
            </w:r>
            <w:r>
              <w:t>щенном грунте, заготовляемых, поставляемых и реализуемых для потребления в свежем виде.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"ГОСТ 34213-2017. Межгосударственный стандарт. Сырье эфиромасличное цв</w:t>
            </w:r>
            <w:r>
              <w:t>е</w:t>
            </w:r>
            <w:r>
              <w:t>точно-травянистое. Методы отбора проб, определения влаги, примесей и эфирного масла"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14.12.2017 N 1957-ст)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  <w:tr w:rsidR="008111E7" w:rsidRPr="00FF789D" w:rsidTr="008111E7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8111E7" w:rsidRPr="009559C8" w:rsidRDefault="008111E7" w:rsidP="008111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6" w:type="dxa"/>
          </w:tcPr>
          <w:p w:rsidR="008111E7" w:rsidRDefault="008111E7" w:rsidP="00C57E3D">
            <w:pPr>
              <w:pStyle w:val="ConsPlusNormal"/>
              <w:ind w:left="540"/>
              <w:jc w:val="both"/>
            </w:pPr>
            <w:r>
              <w:t xml:space="preserve">"ГОСТ 34323-2017. Межгосударственный стандарт. Капуста китайская и капуста пекинская </w:t>
            </w:r>
            <w:proofErr w:type="gramStart"/>
            <w:r>
              <w:t>свежие</w:t>
            </w:r>
            <w:proofErr w:type="gramEnd"/>
            <w:r>
              <w:t>. Технические условия"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12.12.2017 N 1927-ст)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8111E7" w:rsidRDefault="008111E7" w:rsidP="00C57E3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  <w:r>
              <w:t>Документ введен в действие с 1 июля 2018 года.</w:t>
            </w:r>
          </w:p>
          <w:p w:rsidR="008111E7" w:rsidRDefault="008111E7" w:rsidP="00C57E3D">
            <w:pPr>
              <w:pStyle w:val="ConsPlusNormal"/>
              <w:ind w:left="540"/>
              <w:jc w:val="both"/>
            </w:pPr>
          </w:p>
        </w:tc>
      </w:tr>
    </w:tbl>
    <w:p w:rsidR="005D7925" w:rsidRPr="00AF5F2E" w:rsidRDefault="005D7925" w:rsidP="008111E7">
      <w:pPr>
        <w:pStyle w:val="1"/>
        <w:jc w:val="left"/>
      </w:pPr>
    </w:p>
    <w:sectPr w:rsidR="005D7925" w:rsidRPr="00AF5F2E" w:rsidSect="00F00ED4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DB9" w:rsidRDefault="006A6DB9">
      <w:r>
        <w:separator/>
      </w:r>
    </w:p>
  </w:endnote>
  <w:endnote w:type="continuationSeparator" w:id="0">
    <w:p w:rsidR="006A6DB9" w:rsidRDefault="006A6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170492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73D82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DB9" w:rsidRDefault="006A6DB9">
      <w:r>
        <w:separator/>
      </w:r>
    </w:p>
  </w:footnote>
  <w:footnote w:type="continuationSeparator" w:id="0">
    <w:p w:rsidR="006A6DB9" w:rsidRDefault="006A6D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336"/>
    <w:rsid w:val="000671C0"/>
    <w:rsid w:val="00067E35"/>
    <w:rsid w:val="000A3336"/>
    <w:rsid w:val="00170492"/>
    <w:rsid w:val="00183880"/>
    <w:rsid w:val="002F4433"/>
    <w:rsid w:val="00373D82"/>
    <w:rsid w:val="00471268"/>
    <w:rsid w:val="004A4CD0"/>
    <w:rsid w:val="00514EAC"/>
    <w:rsid w:val="005D7925"/>
    <w:rsid w:val="006A6DB9"/>
    <w:rsid w:val="007B421A"/>
    <w:rsid w:val="008111E7"/>
    <w:rsid w:val="0084583F"/>
    <w:rsid w:val="00856816"/>
    <w:rsid w:val="008E4B56"/>
    <w:rsid w:val="009E6798"/>
    <w:rsid w:val="00A121D3"/>
    <w:rsid w:val="00AD560A"/>
    <w:rsid w:val="00AF5F2E"/>
    <w:rsid w:val="00C37720"/>
    <w:rsid w:val="00C507D4"/>
    <w:rsid w:val="00CA406A"/>
    <w:rsid w:val="00CF6701"/>
    <w:rsid w:val="00D10EDD"/>
    <w:rsid w:val="00E7096E"/>
    <w:rsid w:val="00F00ED4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0ED4"/>
    <w:rPr>
      <w:sz w:val="24"/>
      <w:szCs w:val="24"/>
    </w:rPr>
  </w:style>
  <w:style w:type="paragraph" w:styleId="1">
    <w:name w:val="heading 1"/>
    <w:basedOn w:val="a"/>
    <w:next w:val="a"/>
    <w:qFormat/>
    <w:rsid w:val="00F00ED4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F00ED4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F00ED4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F00ED4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F00ED4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F00ED4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F00ED4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F00ED4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F00ED4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00ED4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F00ED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F00ED4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F00ED4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F00ED4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F00ED4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F00ED4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F00ED4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F00ED4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F00ED4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F00ED4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F00ED4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F00ED4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F00ED4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F00ED4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F00ED4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F00ED4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F00ED4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F00ED4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F00ED4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F00ED4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F00ED4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F00ED4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F00ED4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F00ED4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F00ED4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F00ED4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E7096E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E7096E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E7096E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E7096E"/>
    <w:rPr>
      <w:sz w:val="24"/>
    </w:rPr>
  </w:style>
  <w:style w:type="character" w:customStyle="1" w:styleId="af1">
    <w:name w:val="Основной текст Знак"/>
    <w:basedOn w:val="a0"/>
    <w:link w:val="af0"/>
    <w:rsid w:val="00E7096E"/>
    <w:rPr>
      <w:rFonts w:ascii="Courier" w:hAnsi="Courier"/>
      <w:i/>
      <w:sz w:val="24"/>
    </w:rPr>
  </w:style>
  <w:style w:type="paragraph" w:customStyle="1" w:styleId="ConsPlusNormal">
    <w:name w:val="ConsPlusNormal"/>
    <w:rsid w:val="008111E7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416CE-979B-47B9-A05F-12CC9049F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11</TotalTime>
  <Pages>10</Pages>
  <Words>3228</Words>
  <Characters>21839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7</cp:revision>
  <cp:lastPrinted>2002-07-18T05:42:00Z</cp:lastPrinted>
  <dcterms:created xsi:type="dcterms:W3CDTF">2018-06-22T05:50:00Z</dcterms:created>
  <dcterms:modified xsi:type="dcterms:W3CDTF">2018-06-22T09:37:00Z</dcterms:modified>
</cp:coreProperties>
</file>