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9C" w:rsidRDefault="00096F9C" w:rsidP="00096F9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96F9C" w:rsidRDefault="00096F9C" w:rsidP="00096F9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96F9C" w:rsidRDefault="00096F9C" w:rsidP="00096F9C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096F9C" w:rsidRDefault="00096F9C" w:rsidP="00096F9C">
      <w:pPr>
        <w:rPr>
          <w:b/>
          <w:sz w:val="36"/>
        </w:rPr>
      </w:pPr>
    </w:p>
    <w:p w:rsidR="00096F9C" w:rsidRDefault="00BC1A35" w:rsidP="00096F9C">
      <w:pPr>
        <w:rPr>
          <w:b/>
          <w:sz w:val="36"/>
        </w:rPr>
      </w:pPr>
      <w:r w:rsidRPr="00BC1A35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4254627"/>
                  <w:bookmarkStart w:id="1" w:name="_Toc511229202"/>
                  <w:bookmarkStart w:id="2" w:name="_Toc508718955"/>
                  <w:bookmarkStart w:id="3" w:name="_Toc505872151"/>
                  <w:bookmarkStart w:id="4" w:name="_Toc504741690"/>
                  <w:bookmarkStart w:id="5" w:name="_Toc504047404"/>
                  <w:bookmarkStart w:id="6" w:name="_Toc503876441"/>
                  <w:bookmarkStart w:id="7" w:name="_Toc501458658"/>
                  <w:bookmarkStart w:id="8" w:name="_Toc498076204"/>
                  <w:bookmarkStart w:id="9" w:name="_Toc497142356"/>
                  <w:bookmarkStart w:id="10" w:name="_Toc496197097"/>
                  <w:bookmarkStart w:id="11" w:name="_Toc496881831"/>
                  <w:bookmarkStart w:id="12" w:name="_Toc498076412"/>
                  <w:bookmarkStart w:id="13" w:name="_Toc499199059"/>
                  <w:bookmarkStart w:id="14" w:name="_Toc500417332"/>
                  <w:bookmarkStart w:id="15" w:name="_Toc501458190"/>
                  <w:bookmarkStart w:id="16" w:name="_Toc506973499"/>
                  <w:bookmarkStart w:id="17" w:name="_Toc508718704"/>
                  <w:bookmarkStart w:id="18" w:name="_Toc510188699"/>
                  <w:bookmarkStart w:id="19" w:name="_Toc511229045"/>
                  <w:bookmarkStart w:id="20" w:name="_Toc512599673"/>
                  <w:bookmarkStart w:id="21" w:name="_Toc514254501"/>
                  <w:bookmarkStart w:id="22" w:name="_Toc515615614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</w:p>
                <w:p w:rsidR="00096F9C" w:rsidRDefault="00096F9C" w:rsidP="00096F9C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96F9C" w:rsidRDefault="00096F9C" w:rsidP="00096F9C"/>
                <w:p w:rsidR="00096F9C" w:rsidRDefault="00096F9C" w:rsidP="00096F9C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21</w:t>
                  </w:r>
                </w:p>
                <w:p w:rsidR="00096F9C" w:rsidRDefault="00096F9C" w:rsidP="00096F9C">
                  <w:pPr>
                    <w:pStyle w:val="a4"/>
                    <w:tabs>
                      <w:tab w:val="left" w:pos="708"/>
                    </w:tabs>
                  </w:pPr>
                </w:p>
                <w:p w:rsidR="00096F9C" w:rsidRDefault="00096F9C" w:rsidP="00096F9C"/>
                <w:p w:rsidR="00096F9C" w:rsidRDefault="00096F9C" w:rsidP="00096F9C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096F9C" w:rsidRDefault="00096F9C" w:rsidP="00096F9C"/>
                <w:p w:rsidR="00096F9C" w:rsidRDefault="00096F9C" w:rsidP="00096F9C"/>
                <w:p w:rsidR="00096F9C" w:rsidRDefault="00096F9C" w:rsidP="00096F9C"/>
                <w:p w:rsidR="00096F9C" w:rsidRDefault="00096F9C" w:rsidP="00096F9C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21 – 27 мая 2018 г.</w:t>
                  </w:r>
                </w:p>
                <w:p w:rsidR="00096F9C" w:rsidRDefault="00096F9C" w:rsidP="00096F9C"/>
                <w:p w:rsidR="00096F9C" w:rsidRDefault="00096F9C" w:rsidP="00096F9C"/>
              </w:txbxContent>
            </v:textbox>
          </v:shape>
        </w:pict>
      </w:r>
    </w:p>
    <w:p w:rsidR="00096F9C" w:rsidRDefault="00096F9C" w:rsidP="00096F9C">
      <w:pPr>
        <w:pStyle w:val="a4"/>
        <w:tabs>
          <w:tab w:val="left" w:pos="708"/>
        </w:tabs>
      </w:pPr>
    </w:p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/>
    <w:p w:rsidR="00096F9C" w:rsidRDefault="00096F9C" w:rsidP="00096F9C">
      <w:pPr>
        <w:jc w:val="center"/>
      </w:pPr>
      <w:r>
        <w:rPr>
          <w:b/>
          <w:sz w:val="40"/>
        </w:rPr>
        <w:t xml:space="preserve">п. Краснообск       </w:t>
      </w:r>
      <w:r w:rsidR="00BC1A35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096F9C" w:rsidRDefault="00096F9C" w:rsidP="00096F9C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096F9C" w:rsidRDefault="00096F9C" w:rsidP="00096F9C">
      <w:pPr>
        <w:jc w:val="center"/>
        <w:rPr>
          <w:b/>
        </w:rPr>
      </w:pPr>
    </w:p>
    <w:p w:rsidR="00096F9C" w:rsidRDefault="00096F9C" w:rsidP="00096F9C">
      <w:pPr>
        <w:jc w:val="center"/>
        <w:rPr>
          <w:b/>
        </w:rPr>
      </w:pPr>
    </w:p>
    <w:p w:rsidR="00096F9C" w:rsidRDefault="00096F9C" w:rsidP="00096F9C">
      <w:pPr>
        <w:jc w:val="center"/>
        <w:rPr>
          <w:b/>
        </w:rPr>
      </w:pPr>
      <w:r>
        <w:rPr>
          <w:b/>
        </w:rPr>
        <w:t>Уважаемый читатель!</w:t>
      </w:r>
    </w:p>
    <w:p w:rsidR="00096F9C" w:rsidRDefault="00096F9C" w:rsidP="00096F9C">
      <w:pPr>
        <w:jc w:val="center"/>
        <w:rPr>
          <w:b/>
        </w:rPr>
      </w:pPr>
    </w:p>
    <w:p w:rsidR="00096F9C" w:rsidRDefault="00096F9C" w:rsidP="00096F9C">
      <w:pPr>
        <w:pStyle w:val="ae"/>
      </w:pPr>
      <w:r>
        <w:t>В еженедельном "Информационном бюллетене" СибНСХБ Вы найдёте:</w:t>
      </w:r>
    </w:p>
    <w:p w:rsidR="00096F9C" w:rsidRDefault="00096F9C" w:rsidP="00096F9C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096F9C" w:rsidRDefault="00096F9C" w:rsidP="00096F9C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096F9C" w:rsidRDefault="00096F9C" w:rsidP="00096F9C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096F9C" w:rsidRDefault="00096F9C" w:rsidP="00096F9C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096F9C" w:rsidRDefault="00096F9C" w:rsidP="00096F9C">
      <w:pPr>
        <w:jc w:val="both"/>
      </w:pPr>
    </w:p>
    <w:p w:rsidR="00096F9C" w:rsidRDefault="00096F9C" w:rsidP="00096F9C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96F9C" w:rsidRDefault="00096F9C" w:rsidP="00096F9C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96F9C" w:rsidRDefault="00096F9C" w:rsidP="00096F9C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096F9C" w:rsidRDefault="00096F9C" w:rsidP="00096F9C">
      <w:pPr>
        <w:ind w:firstLine="567"/>
        <w:jc w:val="center"/>
        <w:rPr>
          <w:b/>
        </w:rPr>
      </w:pPr>
    </w:p>
    <w:p w:rsidR="00096F9C" w:rsidRDefault="00096F9C" w:rsidP="00096F9C">
      <w:pPr>
        <w:ind w:firstLine="567"/>
        <w:jc w:val="center"/>
        <w:rPr>
          <w:b/>
        </w:rPr>
      </w:pPr>
    </w:p>
    <w:p w:rsidR="00096F9C" w:rsidRDefault="00096F9C" w:rsidP="00096F9C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96F9C" w:rsidRDefault="00096F9C" w:rsidP="00096F9C">
      <w:pPr>
        <w:pStyle w:val="ae"/>
      </w:pPr>
      <w:r>
        <w:t>К Вашим услугам:</w:t>
      </w:r>
    </w:p>
    <w:p w:rsidR="00096F9C" w:rsidRDefault="00096F9C" w:rsidP="00096F9C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096F9C" w:rsidRDefault="00096F9C" w:rsidP="00096F9C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096F9C" w:rsidRDefault="00096F9C" w:rsidP="00096F9C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096F9C" w:rsidRDefault="00096F9C" w:rsidP="00096F9C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096F9C" w:rsidRDefault="00096F9C" w:rsidP="00096F9C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096F9C" w:rsidRDefault="00096F9C" w:rsidP="00096F9C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096F9C" w:rsidRDefault="00096F9C" w:rsidP="00096F9C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096F9C" w:rsidRDefault="00096F9C" w:rsidP="00096F9C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096F9C" w:rsidRDefault="00096F9C" w:rsidP="00096F9C">
      <w:pPr>
        <w:ind w:firstLine="567"/>
        <w:jc w:val="both"/>
      </w:pPr>
      <w:r>
        <w:t>Телефон для справок: 348-36-89.</w:t>
      </w:r>
    </w:p>
    <w:p w:rsidR="00096F9C" w:rsidRDefault="00096F9C" w:rsidP="00096F9C">
      <w:pPr>
        <w:ind w:firstLine="567"/>
        <w:jc w:val="both"/>
      </w:pPr>
    </w:p>
    <w:p w:rsidR="00096F9C" w:rsidRDefault="00096F9C" w:rsidP="00096F9C">
      <w:pPr>
        <w:ind w:firstLine="567"/>
        <w:jc w:val="both"/>
      </w:pPr>
    </w:p>
    <w:p w:rsidR="00096F9C" w:rsidRDefault="00096F9C" w:rsidP="00096F9C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96F9C" w:rsidRDefault="00096F9C" w:rsidP="00096F9C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096F9C" w:rsidRDefault="00096F9C" w:rsidP="00096F9C">
      <w:pPr>
        <w:ind w:firstLine="567"/>
        <w:jc w:val="both"/>
      </w:pPr>
      <w:r>
        <w:t>Суббота, воскресенье – выходные дни.</w:t>
      </w:r>
    </w:p>
    <w:p w:rsidR="00096F9C" w:rsidRDefault="00096F9C" w:rsidP="00096F9C">
      <w:r>
        <w:t>Последний четверг каждого месяца – технический день.</w:t>
      </w:r>
    </w:p>
    <w:p w:rsidR="005D7925" w:rsidRDefault="005D7925" w:rsidP="005D7925"/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096F9C" w:rsidRDefault="00BC1A35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BC1A35">
        <w:fldChar w:fldCharType="begin"/>
      </w:r>
      <w:r w:rsidR="00096F9C">
        <w:instrText xml:space="preserve"> TOC \o "1-3" \h \z \u </w:instrText>
      </w:r>
      <w:r w:rsidRPr="00BC1A35">
        <w:fldChar w:fldCharType="separate"/>
      </w:r>
    </w:p>
    <w:p w:rsidR="00096F9C" w:rsidRDefault="00BC1A3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15" w:history="1">
        <w:r w:rsidR="00096F9C" w:rsidRPr="00D0408C">
          <w:rPr>
            <w:rStyle w:val="ac"/>
            <w:noProof/>
          </w:rPr>
          <w:t>НОВЫЕ ПОСТУПЛЕНИЯ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16" w:history="1">
        <w:r w:rsidR="00096F9C" w:rsidRPr="00D0408C">
          <w:rPr>
            <w:rStyle w:val="ac"/>
            <w:noProof/>
          </w:rPr>
          <w:t>Сельское хозяйство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17" w:history="1">
        <w:r w:rsidR="00096F9C" w:rsidRPr="00D0408C">
          <w:rPr>
            <w:rStyle w:val="ac"/>
            <w:noProof/>
          </w:rPr>
          <w:t>Общие вопросы сельского хозяйства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18" w:history="1">
        <w:r w:rsidR="00096F9C" w:rsidRPr="00D0408C">
          <w:rPr>
            <w:rStyle w:val="ac"/>
            <w:noProof/>
          </w:rPr>
          <w:t>Почвоведение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19" w:history="1">
        <w:r w:rsidR="00096F9C" w:rsidRPr="00D0408C">
          <w:rPr>
            <w:rStyle w:val="ac"/>
            <w:noProof/>
          </w:rPr>
          <w:t>Земледелие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0" w:history="1">
        <w:r w:rsidR="00096F9C" w:rsidRPr="00D0408C">
          <w:rPr>
            <w:rStyle w:val="ac"/>
            <w:noProof/>
          </w:rPr>
          <w:t>Сельскохозяйственная мелиорация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1" w:history="1">
        <w:r w:rsidR="00096F9C" w:rsidRPr="00D0408C">
          <w:rPr>
            <w:rStyle w:val="ac"/>
            <w:noProof/>
          </w:rPr>
          <w:t>Агрохимия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2" w:history="1">
        <w:r w:rsidR="00096F9C" w:rsidRPr="00D0408C">
          <w:rPr>
            <w:rStyle w:val="ac"/>
            <w:noProof/>
          </w:rPr>
          <w:t>Растениеводство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3" w:history="1">
        <w:r w:rsidR="00096F9C" w:rsidRPr="00D0408C">
          <w:rPr>
            <w:rStyle w:val="ac"/>
            <w:noProof/>
          </w:rPr>
          <w:t>Животноводство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4" w:history="1">
        <w:r w:rsidR="00096F9C" w:rsidRPr="00D0408C">
          <w:rPr>
            <w:rStyle w:val="ac"/>
            <w:noProof/>
          </w:rPr>
          <w:t>Ветеринария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5" w:history="1">
        <w:r w:rsidR="00096F9C" w:rsidRPr="00D0408C">
          <w:rPr>
            <w:rStyle w:val="ac"/>
            <w:noProof/>
          </w:rPr>
          <w:t>Механизация и электрификация сельского хозяйства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6" w:history="1">
        <w:r w:rsidR="00096F9C" w:rsidRPr="00D0408C">
          <w:rPr>
            <w:rStyle w:val="ac"/>
            <w:noProof/>
          </w:rPr>
          <w:t>Экономика сельского хозяйства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7" w:history="1">
        <w:r w:rsidR="00096F9C" w:rsidRPr="00D0408C">
          <w:rPr>
            <w:rStyle w:val="ac"/>
            <w:noProof/>
          </w:rPr>
          <w:t>Охрана окружающей среды в сельском хозяйстве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8" w:history="1">
        <w:r w:rsidR="00096F9C" w:rsidRPr="00D0408C">
          <w:rPr>
            <w:rStyle w:val="ac"/>
            <w:noProof/>
          </w:rPr>
          <w:t>Лесное хозяйство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29" w:history="1">
        <w:r w:rsidR="00096F9C" w:rsidRPr="00D0408C">
          <w:rPr>
            <w:rStyle w:val="ac"/>
            <w:noProof/>
          </w:rPr>
          <w:t>Биологические науки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30" w:history="1">
        <w:r w:rsidR="00096F9C" w:rsidRPr="00D0408C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96F9C" w:rsidRDefault="00BC1A3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631" w:history="1">
        <w:r w:rsidR="00096F9C" w:rsidRPr="00D0408C">
          <w:rPr>
            <w:rStyle w:val="ac"/>
            <w:noProof/>
          </w:rPr>
          <w:t>ТЕКУЩЕЕ ЗАКОНОДАТЕЛЬСТВО: КРАТКИЙ ОБЗОР</w:t>
        </w:r>
        <w:r w:rsidR="00096F9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96F9C">
          <w:rPr>
            <w:noProof/>
            <w:webHidden/>
          </w:rPr>
          <w:instrText xml:space="preserve"> PAGEREF _Toc515615631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96F9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BC1A35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77532D" w:rsidRPr="0077532D" w:rsidRDefault="0077532D" w:rsidP="0077532D">
      <w:pPr>
        <w:pStyle w:val="1"/>
      </w:pPr>
      <w:bookmarkStart w:id="23" w:name="_Toc515615615"/>
      <w:r w:rsidRPr="0077532D">
        <w:lastRenderedPageBreak/>
        <w:t>НОВЫЕ ПОСТУПЛЕНИЯ</w:t>
      </w:r>
      <w:bookmarkEnd w:id="23"/>
    </w:p>
    <w:p w:rsidR="0077532D" w:rsidRPr="0077532D" w:rsidRDefault="0077532D" w:rsidP="0077532D">
      <w:pPr>
        <w:pStyle w:val="1"/>
      </w:pPr>
      <w:bookmarkStart w:id="24" w:name="_Toc515615616"/>
      <w:r w:rsidRPr="0077532D">
        <w:t>Сельское хозяйство</w:t>
      </w:r>
      <w:bookmarkEnd w:id="24"/>
    </w:p>
    <w:p w:rsidR="0077532D" w:rsidRPr="0077532D" w:rsidRDefault="0077532D" w:rsidP="0077532D">
      <w:pPr>
        <w:pStyle w:val="2"/>
      </w:pPr>
      <w:bookmarkStart w:id="25" w:name="_Toc515615617"/>
      <w:r w:rsidRPr="0077532D">
        <w:t>Общие вопросы сельского хозяйства</w:t>
      </w:r>
      <w:bookmarkEnd w:id="25"/>
    </w:p>
    <w:p w:rsidR="0077532D" w:rsidRPr="0077532D" w:rsidRDefault="0077532D" w:rsidP="0077532D">
      <w:pPr>
        <w:pStyle w:val="10"/>
      </w:pPr>
      <w:r w:rsidRPr="0077532D">
        <w:rPr>
          <w:b/>
        </w:rPr>
        <w:t>1. Современные</w:t>
      </w:r>
      <w:r w:rsidRPr="0077532D">
        <w:t xml:space="preserve"> разработки молодых ученых для АПК Западной Сибири : [сборник ст</w:t>
      </w:r>
      <w:r w:rsidRPr="0077532D">
        <w:t>а</w:t>
      </w:r>
      <w:r w:rsidRPr="0077532D">
        <w:t>тей]/ Алт. науч.-исслед. ин</w:t>
      </w:r>
      <w:r w:rsidRPr="0077532D">
        <w:noBreakHyphen/>
        <w:t>т сел. хоз-ва. –Барнаул: [Колмогоров  И. А.],  2017. –144 с.: ил.,  цв. ил.; 21 см. –Библиогр. в конце ст. (Шифр Г2018–378)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"/>
      </w:pPr>
      <w:bookmarkStart w:id="26" w:name="_Toc515615618"/>
      <w:r w:rsidRPr="0077532D">
        <w:t>Почвоведение</w:t>
      </w:r>
      <w:bookmarkEnd w:id="26"/>
    </w:p>
    <w:p w:rsidR="0077532D" w:rsidRPr="0077532D" w:rsidRDefault="0077532D" w:rsidP="0077532D">
      <w:pPr>
        <w:pStyle w:val="10"/>
      </w:pPr>
      <w:r w:rsidRPr="0077532D">
        <w:rPr>
          <w:b/>
        </w:rPr>
        <w:t>2. Летняя</w:t>
      </w:r>
      <w:r w:rsidRPr="0077532D">
        <w:t xml:space="preserve"> практика по почвоведению : учебно-методическое пособие для студентов 1 курса ф</w:t>
      </w:r>
      <w:r w:rsidRPr="0077532D">
        <w:t>а</w:t>
      </w:r>
      <w:r w:rsidRPr="0077532D">
        <w:t>культета почвоведения МГУ/ Г. В. Стома,  Л. Г. Богатырев,  М. И. Макаров,  Д. В. Манахов; Моск. гос. ун</w:t>
      </w:r>
      <w:r w:rsidRPr="0077532D">
        <w:noBreakHyphen/>
        <w:t>т им. М. В. Ломоносова,  Фак. почвоведения. –Москва: МАКС Пресс,  2017. –155 с.: ил.; 21 см. –Библиогр.: с. 155 (16 назв.). (Шифр Г2018–386)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10"/>
      </w:pPr>
      <w:r w:rsidRPr="0077532D">
        <w:rPr>
          <w:b/>
        </w:rPr>
        <w:t>3. Мировая</w:t>
      </w:r>
      <w:r w:rsidRPr="0077532D">
        <w:t xml:space="preserve"> реферативная база почвенных ресурсов,  2014. Международная система почвенной классификации для диагностики почв и создания легенд почвенных карт/ Продовольств. и  с.-х. орг. ООН (ФАО); науч. ред. пер.: М. И. Герасимова,  П. В. Красильников; пер.: И. А. Спиридонова. –Испр. и доп. версия 2015. –Москва: МГУ им. М. В. Ломоносова,  2017. –203 с.: табл.; 29 см +Прил.: с. 149–202. –(Доклады о мировых почвенных ресурсах; № 106). –Библиогр.: с. 145–148. (Шифр Е2018–52 П03)</w:t>
      </w:r>
    </w:p>
    <w:p w:rsidR="0077532D" w:rsidRPr="0077532D" w:rsidRDefault="0077532D" w:rsidP="0077532D">
      <w:pPr>
        <w:pStyle w:val="a7"/>
      </w:pPr>
      <w:r w:rsidRPr="0077532D">
        <w:t>Экземпляры: всего: 1 -102СЗ(1)</w:t>
      </w:r>
    </w:p>
    <w:p w:rsidR="0077532D" w:rsidRPr="0077532D" w:rsidRDefault="0077532D" w:rsidP="0077532D">
      <w:pPr>
        <w:pStyle w:val="10"/>
      </w:pPr>
      <w:r w:rsidRPr="0077532D">
        <w:rPr>
          <w:b/>
        </w:rPr>
        <w:t>4. Руководство</w:t>
      </w:r>
      <w:r w:rsidRPr="0077532D">
        <w:t xml:space="preserve"> по описанию почв в системе Единого государственного реестра почвенных р</w:t>
      </w:r>
      <w:r w:rsidRPr="0077532D">
        <w:t>е</w:t>
      </w:r>
      <w:r w:rsidRPr="0077532D">
        <w:t>сурсов России. Версия 1 : [справочник]/ Федер. агентство науч. орг.,  Почв. ин</w:t>
      </w:r>
      <w:r w:rsidRPr="0077532D">
        <w:noBreakHyphen/>
        <w:t>т им. В. В. Докучаева; [сост. А. В. Иванов и др.; гл. ред. А. Л. Иванов]. –Москва: [Лига-Вент],  2016. –108 с.: ил.; 21 см +Прил.: с. 104–105. –Библиогр.: с. 106 (5 назв.). (Шифр Г2018–382/1)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"/>
      </w:pPr>
      <w:bookmarkStart w:id="27" w:name="_Toc515615619"/>
      <w:r w:rsidRPr="0077532D">
        <w:t>Земледелие</w:t>
      </w:r>
      <w:bookmarkEnd w:id="27"/>
    </w:p>
    <w:p w:rsidR="0077532D" w:rsidRPr="0077532D" w:rsidRDefault="0077532D" w:rsidP="0077532D">
      <w:pPr>
        <w:pStyle w:val="10"/>
      </w:pPr>
      <w:r w:rsidRPr="0077532D">
        <w:rPr>
          <w:b/>
        </w:rPr>
        <w:t>5. Применение</w:t>
      </w:r>
      <w:r w:rsidRPr="0077532D">
        <w:t xml:space="preserve"> органических удобрений на черноземах Западной Сибири : методические рек</w:t>
      </w:r>
      <w:r w:rsidRPr="0077532D">
        <w:t>о</w:t>
      </w:r>
      <w:r w:rsidRPr="0077532D">
        <w:t>мендации/ Федер. агентство науч. орг.,  Федер. Алт. науч. центр агробиотехнологий; [сост. В. И. Усенко]. –Барнаул: [Концепт],  2017. –39 с.: табл.; 21 см. –Библиогр.: с. 39 (9 назв.). (Шифр Г2018–385)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"/>
      </w:pPr>
      <w:bookmarkStart w:id="28" w:name="_Toc515615620"/>
      <w:r w:rsidRPr="0077532D">
        <w:t>Сельскохозяйственная мелиорация</w:t>
      </w:r>
      <w:bookmarkEnd w:id="28"/>
    </w:p>
    <w:p w:rsidR="0077532D" w:rsidRPr="0077532D" w:rsidRDefault="0077532D" w:rsidP="0077532D">
      <w:pPr>
        <w:pStyle w:val="10"/>
      </w:pPr>
      <w:r w:rsidRPr="0077532D">
        <w:rPr>
          <w:b/>
        </w:rPr>
        <w:t>6. Использование</w:t>
      </w:r>
      <w:r w:rsidRPr="0077532D">
        <w:t xml:space="preserve"> мелиорируемых земель и эксплуатация мелиоративных систем в Республике Карелия : методическое пособие/ [С. Е. Котов,  Е. В. Дубина-Чехович,  А. В. Мингалеев,  Л. С. Дуб</w:t>
      </w:r>
      <w:r w:rsidRPr="0077532D">
        <w:t>и</w:t>
      </w:r>
      <w:r w:rsidRPr="0077532D">
        <w:t>на-Чехович]; Федер. агентство науч. орг.,  Кар. гос. с.-х. опыт. ст. –Петрозаводск: [ПИН],  2016. –79 с.: ил.,  цв. ил.; 21 см. –Библиогр.: с. 75–79 (74 назв.). (Шифр Г2018–383)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10"/>
      </w:pPr>
      <w:r w:rsidRPr="0077532D">
        <w:rPr>
          <w:b/>
        </w:rPr>
        <w:t>7. Мелиорация</w:t>
      </w:r>
      <w:r w:rsidRPr="0077532D">
        <w:t xml:space="preserve"> и водное хозяйство : материалы научно-практической конференции (Шумако</w:t>
      </w:r>
      <w:r w:rsidRPr="0077532D">
        <w:t>в</w:t>
      </w:r>
      <w:r w:rsidRPr="0077532D">
        <w:t>ские чтения),  24–25 ноября 2016 г.,  Новочеркасск/ М-во сел. хоз-ва Рос. Федерации,  Рос. акад. наук,  Отд-ние мелиорации,  вод. и лес. хоз-ва,  Новочеркас. инженер.-мелиоратив. ин</w:t>
      </w:r>
      <w:r w:rsidRPr="0077532D">
        <w:noBreakHyphen/>
        <w:t>т им  А. К. Кортун</w:t>
      </w:r>
      <w:r w:rsidRPr="0077532D">
        <w:t>о</w:t>
      </w:r>
      <w:r w:rsidRPr="0077532D">
        <w:t>ва,  Дон. гос. аграр. ун</w:t>
      </w:r>
      <w:r w:rsidRPr="0077532D">
        <w:noBreakHyphen/>
        <w:t>т. –Новочеркасск : Лик,  2016 –</w:t>
      </w:r>
    </w:p>
    <w:p w:rsidR="0077532D" w:rsidRPr="0077532D" w:rsidRDefault="0077532D" w:rsidP="0077532D">
      <w:pPr>
        <w:pStyle w:val="a7"/>
      </w:pPr>
      <w:r w:rsidRPr="0077532D">
        <w:t>Вып. 14: Актуальные вопросы инновационного развития мелиоративного, лесомелиоративного и водохозяйственного комплексов Юга России. -2016. -250 с.: ил. -Библиогр. в конце докл. (Шифр Г2018-388/14)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"/>
      </w:pPr>
      <w:bookmarkStart w:id="29" w:name="_Toc515615621"/>
      <w:r w:rsidRPr="0077532D">
        <w:t>Агрохимия</w:t>
      </w:r>
      <w:bookmarkEnd w:id="29"/>
    </w:p>
    <w:p w:rsidR="0077532D" w:rsidRPr="0077532D" w:rsidRDefault="0077532D" w:rsidP="0077532D">
      <w:pPr>
        <w:pStyle w:val="10"/>
      </w:pPr>
      <w:r w:rsidRPr="0077532D">
        <w:rPr>
          <w:b/>
        </w:rPr>
        <w:t xml:space="preserve">8. Столповский  Ю. И. </w:t>
      </w:r>
      <w:r w:rsidRPr="0077532D">
        <w:t xml:space="preserve">Микроэлементы и микроудобрения : учебное пособие для подготовки бакалавров по направлению 35.03.03 "Агрономия и агропочвоведение"/ Ю. И. Столповский; М-во </w:t>
      </w:r>
      <w:r w:rsidRPr="0077532D">
        <w:lastRenderedPageBreak/>
        <w:t>сел. хоз-ва Рос. Федерации,  Воронеж. гос. аграр. ун</w:t>
      </w:r>
      <w:r w:rsidRPr="0077532D">
        <w:noBreakHyphen/>
        <w:t>т им. императора Петра  I. –Воронеж: [ВГАУ],  2015. –171 с.: ил.; 21 см. –Библиогр.: с. 170–171 (24 назв.). (Шифр Г2018–370)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"/>
      </w:pPr>
      <w:bookmarkStart w:id="30" w:name="_Toc515615622"/>
      <w:r w:rsidRPr="0077532D">
        <w:t>Растениеводство</w:t>
      </w:r>
      <w:bookmarkEnd w:id="30"/>
    </w:p>
    <w:p w:rsidR="0077532D" w:rsidRPr="0077532D" w:rsidRDefault="0077532D" w:rsidP="0077532D">
      <w:pPr>
        <w:pStyle w:val="10"/>
      </w:pPr>
      <w:r w:rsidRPr="0077532D">
        <w:rPr>
          <w:b/>
        </w:rPr>
        <w:t>9. Биологические</w:t>
      </w:r>
      <w:r w:rsidRPr="0077532D">
        <w:t xml:space="preserve"> основы технологии возделывания лапчатки белой (Potentilla alba  L.)/ А. Н. Сидельников,  Ф. М. Хазиева,  Г. П. Пушкина,  Л. М. Бушковская; [Всерос. науч.-исслед. ин</w:t>
      </w:r>
      <w:r w:rsidRPr="0077532D">
        <w:noBreakHyphen/>
        <w:t>т л</w:t>
      </w:r>
      <w:r w:rsidRPr="0077532D">
        <w:t>е</w:t>
      </w:r>
      <w:r w:rsidRPr="0077532D">
        <w:t>карств. и аромат. растений]. –Москва: [Филинъ],  2017. –126 с.: ил.,  цв. ил.; 21 см. –Библиогр.: с. 113–126 (142 назв.). (Шифр Г2018–381)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10. Евсеева  Г. В. </w:t>
      </w:r>
      <w:r w:rsidRPr="0077532D">
        <w:t>Многолетние травы –основа кормопроизводства Карелии/ Г. В. Евсеева,  С. Н. Смирнов; Кар. гос. с.-х. опыт. ст. –Петрозаводск: [ПИН],  2016. –79 с.: ил.,  цв. ил.; 21 см. –Библиогр.: с. 73–76 (73 назв.). (Шифр Г2018–373)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>11. Каталог</w:t>
      </w:r>
      <w:r w:rsidRPr="0077532D">
        <w:t xml:space="preserve"> мировой коллекции ВИР/ Федер. исслед. центр Всерос. ин</w:t>
      </w:r>
      <w:r w:rsidRPr="0077532D">
        <w:noBreakHyphen/>
        <w:t>т генет. ресурсов раст</w:t>
      </w:r>
      <w:r w:rsidRPr="0077532D">
        <w:t>е</w:t>
      </w:r>
      <w:r w:rsidRPr="0077532D">
        <w:t>ний им. Н. И. Вавилова. –Санкт-Петербург : [ВИР],  1962 –</w:t>
      </w:r>
    </w:p>
    <w:p w:rsidR="0077532D" w:rsidRPr="0077532D" w:rsidRDefault="0077532D" w:rsidP="0077532D">
      <w:pPr>
        <w:pStyle w:val="a7"/>
      </w:pPr>
      <w:r w:rsidRPr="0077532D">
        <w:t>Вып. 849: Чеснок в условиях Центрального Черноземья и Нечерноземной зоны России/ [В. В. Шумилина, Т. М. Середин, Н. А. Досягаева, Т. В. Кирпичева; под науч. ред. д-ра с.-х. наук В. И. Б</w:t>
      </w:r>
      <w:r w:rsidRPr="0077532D">
        <w:t>у</w:t>
      </w:r>
      <w:r w:rsidRPr="0077532D">
        <w:t>ренина]. -2017. -95 с.: табл. -Библиогр.: с. 94. (Шифр Г2018-367)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12. Мухортов  С. Я. </w:t>
      </w:r>
      <w:r w:rsidRPr="0077532D">
        <w:t>Научные основы оптимизации агроценозов с овощными культурами в ЦЧР России : монография/ С. Я. Мухортов; М-во сел. хоз-ва Рос. Федерации,  Воронеж. гос. аграр. ун</w:t>
      </w:r>
      <w:r w:rsidRPr="0077532D">
        <w:noBreakHyphen/>
        <w:t>т им. императора Петра  I. –Воронеж: [ВГАУ],  2015. –375 с.: ил.; 21 см. –Библиогр.: с. 329–373 (468 назв.). (Шифр Г2018–376)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13. Неустроев  А. Н. </w:t>
      </w:r>
      <w:r w:rsidRPr="0077532D">
        <w:t>Особенности возделывания вики посевной в условиях Центральной Якутии : автореферат дис… канд. с.-х. наук : специальность 06.01.01/ А. Н. Неустроев; [Новосиб. гос. аграр. ун</w:t>
      </w:r>
      <w:r w:rsidRPr="0077532D">
        <w:noBreakHyphen/>
        <w:t>т]. –Новосибирск,  2018. –20 с.: ил.; 21 см. –Библиогр.: с. 19–21 (12 назв.). (Шифр А2018–43)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14. Прахова  Т. Я. </w:t>
      </w:r>
      <w:r w:rsidRPr="0077532D">
        <w:t>Крамбе абиссинская (Crambe abyssinica Hochst.) : монография/ Т. Я. Прахова; Пенз. науч.-исслед. ин</w:t>
      </w:r>
      <w:r w:rsidRPr="0077532D">
        <w:noBreakHyphen/>
        <w:t>т сел. хоз-ва. –Пенза: [Пензенский ГАУ],  2017. –132 с.: ил.; 21 см +Прил.: с. 120–131. –Библиогр.: с. 106–119 (136 назв.). (Шифр Г2018–374)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>15. Селекция</w:t>
      </w:r>
      <w:r w:rsidRPr="0077532D">
        <w:t> –инновационный путь развития сельского хозяйства : материалы Всероссийской научно-практической конференции,  посвященной 90-летию отдела селекции ФГБНУ "Ульяновский НИИСХ" (п. Тимирязевский,  13–14 июля 2017 года)/ Рос. акад. наук,  Ульян. науч.-исслед. ин</w:t>
      </w:r>
      <w:r w:rsidRPr="0077532D">
        <w:noBreakHyphen/>
        <w:t>т сел. хоз-ва; [редкол.: А. И. Захаров (гл. ред.) и др.]. –Ульяновск: [УлГТУ],  2017. –386 с.: ил.; 20 см. –Библиогр. в конце ст. (Шифр Г2018–379)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16. Федорова  Ю. Н. </w:t>
      </w:r>
      <w:r w:rsidR="00214BB4">
        <w:t>Семеноводство картофеля в Н</w:t>
      </w:r>
      <w:r w:rsidRPr="0077532D">
        <w:t>ечерноземной зоне России/ Ю. Н. Федорова,  А. И. Ковалев; М-во сел. хоз-ва Рос. Федерации,  Великолук. гос. с.-х. акад. –Великие Луки [Псков. обл.]: [ВГСХА],  2016. –136 с.: ил.; 21 см. –Библиогр.: с. 120–136 (156 назв.). (Шифр Г2018–375)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17. Федотов  В. А. </w:t>
      </w:r>
      <w:r w:rsidRPr="0077532D">
        <w:t>Озимая мягкая пшеница в Центральном Черноземье России : монография/ В. А. Федотов. –Воронеж: [ВГАУ],  2016. –415 с.: ил.,  цв. ил.; 21 см +Прил.: с. 397–410. –Библиогр.: с. 377–395 (222 назв.). (Шифр Г2018–372)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18. Царегородцева  Е. Ж. </w:t>
      </w:r>
      <w:r w:rsidRPr="0077532D">
        <w:t>Агротехнические приемы формирования урожая лекарственного с</w:t>
      </w:r>
      <w:r w:rsidRPr="0077532D">
        <w:t>ы</w:t>
      </w:r>
      <w:r w:rsidRPr="0077532D">
        <w:t>рья календулы (Calendula officinalis  L.) в низкогорной зоне Горного Алтая : автореферат дис… канд. с.-х. наук : специальность 06.01.01/ Е. Ж. Царегородцева; [Новосиб. гос. аграр. ун</w:t>
      </w:r>
      <w:r w:rsidRPr="0077532D">
        <w:noBreakHyphen/>
        <w:t>т]. –Новосибирск,  2018. –19 с.: ил.; 21 см. –Библиогр.: с. 18–19 (15 назв.). (Шифр А2018–42)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"/>
      </w:pPr>
      <w:bookmarkStart w:id="31" w:name="_Toc515615623"/>
      <w:r w:rsidRPr="0077532D">
        <w:t>Животноводство</w:t>
      </w:r>
      <w:bookmarkEnd w:id="31"/>
    </w:p>
    <w:p w:rsidR="0077532D" w:rsidRPr="0077532D" w:rsidRDefault="0077532D" w:rsidP="0077532D">
      <w:pPr>
        <w:pStyle w:val="20"/>
      </w:pPr>
      <w:r w:rsidRPr="0077532D">
        <w:rPr>
          <w:b/>
        </w:rPr>
        <w:t xml:space="preserve">19. Квартникова  Е. Г. </w:t>
      </w:r>
      <w:r w:rsidRPr="0077532D">
        <w:t>Витаминное питание плотоядных пушных зверей/ Е. Г. Квартникова. –Москва: [КлабПринт],  2017. –107 с.: ил.; 21 см. –Библиогр.: с. 98–107 (111 назв.). (Шифр Г2018–377)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7532D" w:rsidRPr="0077532D" w:rsidRDefault="0077532D" w:rsidP="0077532D">
      <w:pPr>
        <w:pStyle w:val="20"/>
      </w:pPr>
      <w:r w:rsidRPr="0077532D">
        <w:rPr>
          <w:b/>
        </w:rPr>
        <w:lastRenderedPageBreak/>
        <w:t>20. Рекомендации</w:t>
      </w:r>
      <w:r w:rsidRPr="0077532D">
        <w:t xml:space="preserve"> по детализированному кормлению свиней мясного типа : справочное пос</w:t>
      </w:r>
      <w:r w:rsidRPr="0077532D">
        <w:t>о</w:t>
      </w:r>
      <w:r w:rsidRPr="0077532D">
        <w:t>бие/ Федер. агентство науч. орг.,  Всерос. науч.-исслед. ин</w:t>
      </w:r>
      <w:r w:rsidRPr="0077532D">
        <w:noBreakHyphen/>
        <w:t>т животноводства им. Л. К. Эрнста; [сост.: Е. А. Махаев и др.]. –Дубровицы [Моск. обл.]: Изд-во ВИЖ им. Л. К. Эрнста,  2016. –118 с.: табл.; 25 см. –Библиогр.: с. 114–117 (54 назв.). (Шифр Д2018–36)</w:t>
      </w:r>
    </w:p>
    <w:p w:rsidR="0077532D" w:rsidRPr="0077532D" w:rsidRDefault="0077532D" w:rsidP="0077532D">
      <w:pPr>
        <w:pStyle w:val="a7"/>
      </w:pPr>
      <w:r w:rsidRPr="0077532D">
        <w:t>Экземпляры: всего: 1 -102КХ(1)</w:t>
      </w:r>
    </w:p>
    <w:p w:rsidR="007F2135" w:rsidRPr="007F2135" w:rsidRDefault="007F2135" w:rsidP="007F2135">
      <w:pPr>
        <w:pStyle w:val="20"/>
      </w:pPr>
      <w:r w:rsidRPr="007F2135">
        <w:rPr>
          <w:b/>
        </w:rPr>
        <w:t xml:space="preserve">21. Шевхужев  А. Ф. </w:t>
      </w:r>
      <w:r w:rsidRPr="007F2135">
        <w:t>Использование генетического потенциала симментальского и бурого шви</w:t>
      </w:r>
      <w:r w:rsidRPr="007F2135">
        <w:t>ц</w:t>
      </w:r>
      <w:r w:rsidRPr="007F2135">
        <w:t>кого скота для увеличения производства молока и говядины : монография/ А. Ф. Шевхужев,  М. Б. Улимбашев,  Д. Р. Смакуев; М-во сел. хоз-ва Рос. Федерации,  С.-Петерб. гос. аграр. ун</w:t>
      </w:r>
      <w:r w:rsidRPr="007F2135">
        <w:noBreakHyphen/>
        <w:t>т. –Санкт-Петербург: [СПбГАУ],  2017. –220 с.: ил.; 21 см. –Рез. на англ. яз. –Библиогр.: с. 193–208 (228 назв.). (Шифр Г2018–371)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7F2135" w:rsidP="007F2135">
      <w:pPr>
        <w:pStyle w:val="2"/>
      </w:pPr>
      <w:bookmarkStart w:id="32" w:name="_Toc515615624"/>
      <w:r w:rsidRPr="007F2135">
        <w:t>Ветеринария</w:t>
      </w:r>
      <w:bookmarkEnd w:id="32"/>
    </w:p>
    <w:p w:rsidR="007F2135" w:rsidRPr="007F2135" w:rsidRDefault="007F2135" w:rsidP="007F2135">
      <w:pPr>
        <w:pStyle w:val="20"/>
      </w:pPr>
      <w:r w:rsidRPr="007F2135">
        <w:rPr>
          <w:b/>
        </w:rPr>
        <w:t xml:space="preserve">22. Бокстахлер  Б. </w:t>
      </w:r>
      <w:r w:rsidRPr="007F2135">
        <w:t>Основные факты о физиотерапии собак и кошек. Реабилитация и контроль болевого синдрома : справочное пособие (включает DVD-диск)/ Б. Бокстахлер,  Д. Левайн,  Д. Ми</w:t>
      </w:r>
      <w:r w:rsidRPr="007F2135">
        <w:t>л</w:t>
      </w:r>
      <w:r w:rsidRPr="007F2135">
        <w:t>лис; [пер. К. И. Марченко; науч. ред. И. Ф. Вилковыский]. –Москва: [Научная библиотека],  2017. –313 с.: ил.; 30 см +1 o=эл. опт. диск (CD-ROM). –Библиогр.: с. 312–313. (Шифр Е2018–51 П8)</w:t>
      </w:r>
    </w:p>
    <w:p w:rsidR="007F2135" w:rsidRPr="007F2135" w:rsidRDefault="007F2135" w:rsidP="007F2135">
      <w:pPr>
        <w:pStyle w:val="a7"/>
      </w:pPr>
      <w:r w:rsidRPr="007F2135">
        <w:t>Экземпляры: всего: 1 -102СЗ(1)</w:t>
      </w:r>
    </w:p>
    <w:p w:rsidR="007F2135" w:rsidRPr="007F2135" w:rsidRDefault="007F2135" w:rsidP="007F2135">
      <w:pPr>
        <w:pStyle w:val="2"/>
      </w:pPr>
      <w:bookmarkStart w:id="33" w:name="_Toc515615625"/>
      <w:r w:rsidRPr="007F2135">
        <w:t>Механизация и электрификация сельского хозяйства</w:t>
      </w:r>
      <w:bookmarkEnd w:id="33"/>
    </w:p>
    <w:p w:rsidR="007F2135" w:rsidRPr="007F2135" w:rsidRDefault="007F2135" w:rsidP="007F2135">
      <w:pPr>
        <w:pStyle w:val="20"/>
      </w:pPr>
      <w:r w:rsidRPr="007F2135">
        <w:rPr>
          <w:b/>
        </w:rPr>
        <w:t>23. Биоактивация</w:t>
      </w:r>
      <w:r w:rsidRPr="007F2135">
        <w:t xml:space="preserve"> зерна для скармливания животным : рекомендации/ Г. Ф. Бахарев,  Л. И. Др</w:t>
      </w:r>
      <w:r w:rsidRPr="007F2135">
        <w:t>о</w:t>
      </w:r>
      <w:r w:rsidRPr="007F2135">
        <w:t>лова,  А. П. Цегельник,  Л. Н. Емельянова; Федер. агентство науч. орг.,  Сиб. федер. науч. центр агр</w:t>
      </w:r>
      <w:r w:rsidRPr="007F2135">
        <w:t>о</w:t>
      </w:r>
      <w:r w:rsidRPr="007F2135">
        <w:t>биотехнологий Рос. акад. наук,  Сиб. науч.-исслед. ин</w:t>
      </w:r>
      <w:r w:rsidRPr="007F2135">
        <w:noBreakHyphen/>
        <w:t>т механизации и электрификации сел. хоз-ва Сиб. федер. науч. центра агробиотехнологий Рос. акад. наук. –Новосибирск: [СФНЦА РАН],  2017. –45 с.: ил.; 20 см +Прил.: с. 32–44. –Библиогр.: с. 30–31 (23 назв.). (Шифр Г2018–384)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7F2135" w:rsidP="007F2135">
      <w:pPr>
        <w:pStyle w:val="20"/>
      </w:pPr>
      <w:r w:rsidRPr="007F2135">
        <w:rPr>
          <w:b/>
        </w:rPr>
        <w:t xml:space="preserve">24. Поливаев  О. И. </w:t>
      </w:r>
      <w:r w:rsidRPr="007F2135">
        <w:t>Испытание сельскохозяйственной техники и энергосиловых установок : учебное пособие для студентов вузов,  обучающихся по направлению "Агроинженерия"/ О. И. Пол</w:t>
      </w:r>
      <w:r w:rsidRPr="007F2135">
        <w:t>и</w:t>
      </w:r>
      <w:r w:rsidRPr="007F2135">
        <w:t>ваев,  О. М. Костиков; под общ. ред. проф. О. И. Поливаева; М-во сел. хоз-ва Рос. Федерации,  Вор</w:t>
      </w:r>
      <w:r w:rsidRPr="007F2135">
        <w:t>о</w:t>
      </w:r>
      <w:r w:rsidRPr="007F2135">
        <w:t>неж. гос. аграр. ун</w:t>
      </w:r>
      <w:r w:rsidRPr="007F2135">
        <w:noBreakHyphen/>
        <w:t>т им. императора Петра  I. –Воронеж: [ВГАУ],  2015. –291 с.: ил.; 21 см. –Библиогр.: с. 283–287 (54 назв.). (Шифр Г2018–369)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7F2135" w:rsidP="007F2135">
      <w:pPr>
        <w:pStyle w:val="2"/>
      </w:pPr>
      <w:bookmarkStart w:id="34" w:name="_Toc515615626"/>
      <w:r w:rsidRPr="007F2135">
        <w:t>Экономика сельского хозяйства</w:t>
      </w:r>
      <w:bookmarkEnd w:id="34"/>
    </w:p>
    <w:p w:rsidR="007F2135" w:rsidRPr="007F2135" w:rsidRDefault="007F2135" w:rsidP="007F2135">
      <w:pPr>
        <w:pStyle w:val="20"/>
      </w:pPr>
      <w:r w:rsidRPr="007F2135">
        <w:rPr>
          <w:b/>
        </w:rPr>
        <w:t>25. Методические</w:t>
      </w:r>
      <w:r w:rsidRPr="007F2135">
        <w:t xml:space="preserve"> рекомендации по комплексному обследованию,  оценке и использованию з</w:t>
      </w:r>
      <w:r w:rsidRPr="007F2135">
        <w:t>е</w:t>
      </w:r>
      <w:r w:rsidRPr="007F2135">
        <w:t>мель районов северного оленеводства,  включая территории традиционного природопользования к</w:t>
      </w:r>
      <w:r w:rsidRPr="007F2135">
        <w:t>о</w:t>
      </w:r>
      <w:r w:rsidRPr="007F2135">
        <w:t>ренных малочисленных народов Севера,  Сибири и Дальнего Востока Российской Федерации/ Мурм. землеустроит. проект.-изыскат. предприятие,  М-во сел. хоз-ва и продовольствия Респ. Коми,  Упр. агропром. комплекса,  торговли и продовольстви Ненец. авт. окр.; [сост. Е. А. Титов и др.; под ред. В. И. Куракина]. –Москва: [АПР],  2017. –266 с.: ил.,  цв. ил.; 22 см +Прил.: с. 64–265. –Библиогр.: с. 266 (6 назв.). (Шифр Г2018–380)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7F2135" w:rsidP="007F2135">
      <w:pPr>
        <w:pStyle w:val="2"/>
      </w:pPr>
      <w:bookmarkStart w:id="35" w:name="_Toc515615627"/>
      <w:r w:rsidRPr="007F2135">
        <w:t>Охрана окружающей среды в сельском хозяйстве</w:t>
      </w:r>
      <w:bookmarkEnd w:id="35"/>
    </w:p>
    <w:p w:rsidR="007F2135" w:rsidRPr="007F2135" w:rsidRDefault="007F2135" w:rsidP="007F2135">
      <w:pPr>
        <w:pStyle w:val="20"/>
      </w:pPr>
      <w:r w:rsidRPr="007F2135">
        <w:rPr>
          <w:b/>
        </w:rPr>
        <w:t>26. Оценка</w:t>
      </w:r>
      <w:r w:rsidRPr="007F2135">
        <w:t xml:space="preserve"> воздействия нефтегазовых объектов на почвы и растительность юго-восточной части Большеземельской тундры : монография/ [М. Г. Губайдуллин,  А. В. Калашников,  Д. Ф. Колосов,  Д. В. Бурков]; М-во образования и науки Рос. Федерации,  Сев. (Аркт.) федер. ун</w:t>
      </w:r>
      <w:r w:rsidRPr="007F2135">
        <w:noBreakHyphen/>
        <w:t>т им. М. В. Ломонос</w:t>
      </w:r>
      <w:r w:rsidRPr="007F2135">
        <w:t>о</w:t>
      </w:r>
      <w:r w:rsidRPr="007F2135">
        <w:t>ва. –Архангельск: САФУ,  2017. –187 с.: ил.,  цв. ил.; 21 см +Прил.: с. 162–186. –Библиогр.: с. 150–160 (169 назв.). (Шифр Г2018–387)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7F2135" w:rsidP="007F2135">
      <w:pPr>
        <w:pStyle w:val="1"/>
      </w:pPr>
      <w:bookmarkStart w:id="36" w:name="_Toc515615628"/>
      <w:r w:rsidRPr="007F2135">
        <w:t>Лесное хозяйство</w:t>
      </w:r>
      <w:bookmarkEnd w:id="36"/>
    </w:p>
    <w:p w:rsidR="007F2135" w:rsidRPr="007F2135" w:rsidRDefault="007F2135" w:rsidP="007F2135">
      <w:pPr>
        <w:pStyle w:val="20"/>
      </w:pPr>
      <w:r w:rsidRPr="007F2135">
        <w:rPr>
          <w:b/>
        </w:rPr>
        <w:t xml:space="preserve">27. Кректунов  А. А. </w:t>
      </w:r>
      <w:r w:rsidRPr="007F2135">
        <w:t>Охрана населенных пунктов от природных пожаров/ А. А. Кректунов,  С. В. Залесов; М-во Рос. Федерации по делам гражд. обороны,  чрезвычайным ситуациям и ликвидации последствий стихийных бедствий,  Урал. ин</w:t>
      </w:r>
      <w:r w:rsidRPr="007F2135">
        <w:noBreakHyphen/>
        <w:t>т Гос. противопожар. службы. –Екатеринбург: [Урал</w:t>
      </w:r>
      <w:r w:rsidRPr="007F2135">
        <w:t>ь</w:t>
      </w:r>
      <w:r w:rsidRPr="007F2135">
        <w:t>ский институт ГПС МЧС России],  2017. –161 с.: ил.,  цв. ил.; 21 см. –Библиогр.: с. 151–161. (Шифр Г2018–368)</w:t>
      </w:r>
    </w:p>
    <w:p w:rsidR="007F2135" w:rsidRPr="007F2135" w:rsidRDefault="007F2135" w:rsidP="007F2135">
      <w:pPr>
        <w:pStyle w:val="a7"/>
      </w:pPr>
      <w:r w:rsidRPr="007F2135">
        <w:lastRenderedPageBreak/>
        <w:t>Экземпляры: всего: 1 -102АБ(1)</w:t>
      </w:r>
    </w:p>
    <w:p w:rsidR="007F2135" w:rsidRPr="007F2135" w:rsidRDefault="007F2135" w:rsidP="007F2135">
      <w:pPr>
        <w:pStyle w:val="1"/>
      </w:pPr>
      <w:bookmarkStart w:id="37" w:name="_Toc515615629"/>
      <w:r w:rsidRPr="007F2135">
        <w:t>Биологические науки</w:t>
      </w:r>
      <w:bookmarkEnd w:id="37"/>
    </w:p>
    <w:p w:rsidR="007F2135" w:rsidRPr="007F2135" w:rsidRDefault="007F2135" w:rsidP="007F2135">
      <w:pPr>
        <w:pStyle w:val="20"/>
      </w:pPr>
      <w:r w:rsidRPr="007F2135">
        <w:rPr>
          <w:b/>
        </w:rPr>
        <w:t xml:space="preserve">28. Фазлиахметов  Р. Г. </w:t>
      </w:r>
      <w:r w:rsidRPr="007F2135">
        <w:t>Разработка методов деконтаминации питательных сред и ростстимул</w:t>
      </w:r>
      <w:r w:rsidRPr="007F2135">
        <w:t>я</w:t>
      </w:r>
      <w:r w:rsidRPr="007F2135">
        <w:t>ции культур клеток на основе ионизирующих излучений : автореферат дис… канд. биол. наук : сп</w:t>
      </w:r>
      <w:r w:rsidRPr="007F2135">
        <w:t>е</w:t>
      </w:r>
      <w:r w:rsidRPr="007F2135">
        <w:t>циальность 03.01.06/ Р. Г. Фазлиахметов; [Всерос. науч.-исслед. и технол. ин</w:t>
      </w:r>
      <w:r w:rsidRPr="007F2135">
        <w:noBreakHyphen/>
        <w:t>т биол. пром-сти]. –Щелково [Моск. обл.],  2018. –21 с.: ил.; 21 см. –Библиогр.: с. 20–21. (Шифр А2018–45)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7F2135" w:rsidP="007F2135">
      <w:pPr>
        <w:pStyle w:val="1"/>
      </w:pPr>
      <w:bookmarkStart w:id="38" w:name="_Toc515615630"/>
      <w:r w:rsidRPr="007F2135">
        <w:t>Технические и прикладные науки. Отрасли хозяйства</w:t>
      </w:r>
      <w:bookmarkEnd w:id="38"/>
    </w:p>
    <w:p w:rsidR="007F2135" w:rsidRPr="007F2135" w:rsidRDefault="007F2135" w:rsidP="007F2135">
      <w:pPr>
        <w:pStyle w:val="20"/>
      </w:pPr>
      <w:r w:rsidRPr="007F2135">
        <w:rPr>
          <w:b/>
        </w:rPr>
        <w:t xml:space="preserve">29. Осина  Т. С. </w:t>
      </w:r>
      <w:r w:rsidRPr="007F2135">
        <w:t>Технология получения наночастиц селена и его биодоступных форм биотран</w:t>
      </w:r>
      <w:r w:rsidRPr="007F2135">
        <w:t>с</w:t>
      </w:r>
      <w:r w:rsidRPr="007F2135">
        <w:t>формацией Saccharomyces serevisiae из селенорганических соединений : автореферат дис… канд. техн. наук : специальность 03.01.06/ Т. С. Осина; [Всерос. науч.-исслед. и технол. ин</w:t>
      </w:r>
      <w:r w:rsidRPr="007F2135">
        <w:noBreakHyphen/>
        <w:t>т биол. пром-сти]. –Щелково [Моск. обл.],  2018. –23 с.: ил.; 21 см. –Библиогр.: с. 22–23 (15 назв.). (Шифр А2018–44)</w:t>
      </w:r>
    </w:p>
    <w:p w:rsidR="007F2135" w:rsidRPr="007F2135" w:rsidRDefault="007F2135" w:rsidP="007F2135">
      <w:pPr>
        <w:pStyle w:val="a7"/>
      </w:pPr>
      <w:r w:rsidRPr="007F2135">
        <w:t>Экземпляры: всего: 1 -102КХ(1)</w:t>
      </w:r>
    </w:p>
    <w:p w:rsidR="007F2135" w:rsidRPr="007F2135" w:rsidRDefault="00096F9C" w:rsidP="007F2135">
      <w:pPr>
        <w:pStyle w:val="1"/>
      </w:pPr>
      <w:r>
        <w:br w:type="page"/>
      </w:r>
      <w:bookmarkStart w:id="39" w:name="_Toc515615631"/>
      <w:r w:rsidR="007F2135" w:rsidRPr="007F2135">
        <w:lastRenderedPageBreak/>
        <w:t>ТЕКУЩЕЕ ЗАКОНОДАТЕЛЬСТВО: КРАТКИЙ ОБЗОР</w:t>
      </w:r>
      <w:bookmarkEnd w:id="39"/>
    </w:p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0"/>
      </w:tblGrid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Решение Коллегии Евразийской экономической комиссии от 22.05.2018 N 85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технологических документах, регламентирующих информационное взаимодейс</w:t>
            </w:r>
            <w:r>
              <w:t>т</w:t>
            </w:r>
            <w:r>
              <w:t>вие при реализации средствами интегрированной информационной системы внешней и взаи</w:t>
            </w:r>
            <w:r>
              <w:t>м</w:t>
            </w:r>
            <w:r>
              <w:t>ной торговли общего процесса "Формирование, ведение и использование единого реестра со</w:t>
            </w:r>
            <w:r>
              <w:t>р</w:t>
            </w:r>
            <w:r>
              <w:t>тов сельскохозяйственных раст</w:t>
            </w:r>
            <w:r>
              <w:t>е</w:t>
            </w:r>
            <w:r>
              <w:t>ний"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(вместе с "Правилами информационного взаимодействия при реализации средствами интегрированной информационной системы внешней и взаимной торговли общего процесса "Формирование, ведение и использование единого реестра сортов сельскохозяйственных ра</w:t>
            </w:r>
            <w:r>
              <w:t>с</w:t>
            </w:r>
            <w:r>
              <w:t>тений", "Регламентом информационного взаимодействия между уполномоченными органами государств - членов Евразийского экономического союза и Евразийской экономической к</w:t>
            </w:r>
            <w:r>
              <w:t>о</w:t>
            </w:r>
            <w:r>
              <w:t>миссией при реализации средствами интегрированной информационной системы внешней и взаимной торговли общего процесса "Формирование, ведение и использование единого реес</w:t>
            </w:r>
            <w:r>
              <w:t>т</w:t>
            </w:r>
            <w:r>
              <w:t>ра сортов сельскохозяйственных растений", "Порядком присоединения к общему процессу "Формирование, ведение и использование единого реестра сортов сельскохозяйственных ра</w:t>
            </w:r>
            <w:r>
              <w:t>с</w:t>
            </w:r>
            <w:r>
              <w:t>тений")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Официальный сайт Евразийского экономического союза http://www.eaeunion.org/, 25.05.2018</w:t>
            </w:r>
          </w:p>
          <w:p w:rsidR="00F543C2" w:rsidRPr="009559C8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Решение Совета Евразийской экономической комиссии от 18.04.2018 N 40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перечне единых методов определения посевных (посадочных) качеств семян сел</w:t>
            </w:r>
            <w:r>
              <w:t>ь</w:t>
            </w:r>
            <w:r>
              <w:t>скохозяйственных растений, применяемых государствами - членами Евразийского экономич</w:t>
            </w:r>
            <w:r>
              <w:t>е</w:t>
            </w:r>
            <w:r>
              <w:t>ского союза при обращении семян сельскохозяйственных растений в рамках Евразийского экономического союза"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Официальный сайт Евразийского экономического союза http://www.eaeunion.org/, 22.05.2018</w:t>
            </w:r>
          </w:p>
          <w:p w:rsidR="00F543C2" w:rsidRPr="009559C8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Минсельхоза России от 23.05.2018 N 17/1821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&lt;О направлении разъяснений&gt;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Pr="009559C8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Минобрнауки России от 18.05.2018 N 13-3021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согласовании ходатайств"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03.05.2018 N 191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"Об утверждении Положения о Департаменте развития сельских территорий"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"Публичная декларация приоритетных целей и задач Министерства сельского хозя</w:t>
            </w:r>
            <w:r>
              <w:t>й</w:t>
            </w:r>
            <w:r>
              <w:t>ства Росси</w:t>
            </w:r>
            <w:r>
              <w:t>й</w:t>
            </w:r>
            <w:r>
              <w:t>ской Федерации на 2018 год"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Минсельхоза России от 01.03.2018 N 25/519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&lt;О порядке убоя диких животных, переработки и реализации мяса диких копытных животных&gt;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11.05.2018 N 204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6 февраля 2014 г. N 33 "Об утверждении Положения и состава Единой комиссии Министерства сельского хозяйства Ро</w:t>
            </w:r>
            <w:r>
              <w:t>с</w:t>
            </w:r>
            <w:r>
              <w:t>сийской Федерации по осуществлению закупок"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33" w:firstLine="567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26.04.2018 N 184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внесении изменения в Положение о Департаменте растениеводства, механизации, химизации и защиты растений, утвержденное приказом Минсельхоза России от 14 февраля 2018 г. N 67"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Россельхознадзора от 23.04.2018 N 378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"Об утверждении плана информатизации Россельхознадзора на 2017 фина</w:t>
            </w:r>
            <w:r>
              <w:t>н</w:t>
            </w:r>
            <w:r>
              <w:t>совый год и плановый период 2018 - 2019 годов"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(вместе с "Планом информатизации на очередной финансовый 2017 год и плановый период 2018 - 2019 годов")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17.05.2018 N 212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переименовании федерального государственного бюджетного учреждения "Центр стратегич</w:t>
            </w:r>
            <w:r>
              <w:t>е</w:t>
            </w:r>
            <w:r>
              <w:t>ского планирования в сфере агропромышленного комплекса"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Распоряжение РАН от 14.05.2018 N 10103-523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"Об утверждении Положения о Научно-организационном управлении РАН"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Распоряжение Минобрнауки России от 08.05.2018 N Р-331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включении в государственное задание на 2018 год научным учреждениям, наход</w:t>
            </w:r>
            <w:r>
              <w:t>я</w:t>
            </w:r>
            <w:r>
              <w:t>щимся в ведении Министерства образования и науки Российской Федерации, работ по пре</w:t>
            </w:r>
            <w:r>
              <w:t>д</w:t>
            </w:r>
            <w:r>
              <w:t>ложениям департаментов Министерства образования и науки Российской Федерации и уст</w:t>
            </w:r>
            <w:r>
              <w:t>а</w:t>
            </w:r>
            <w:r>
              <w:t>новлении объема их финансового обе</w:t>
            </w:r>
            <w:r>
              <w:t>с</w:t>
            </w:r>
            <w:r>
              <w:t>печения"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Минпромторга России от 07.05.2018 N 28476/07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&lt;О направлении перечня сельскохозяйственной техники&gt;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ФАНО России от 28.04.2018 N 007-18.1.3-10/АС-800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перечне документов"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23.04.2018 N 176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создании рабочей группы по разработке долгосрочной стратегии развития зернов</w:t>
            </w:r>
            <w:r>
              <w:t>о</w:t>
            </w:r>
            <w:r>
              <w:t>го компле</w:t>
            </w:r>
            <w:r>
              <w:t>к</w:t>
            </w:r>
            <w:r>
              <w:t>са Российской Федерации"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Минсельхоза России от 13.02.2018 N 19-Ш-297/ОГ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&lt;О формировании производителями сельскохозяйственной техники перечня лизинг</w:t>
            </w:r>
            <w:r>
              <w:t>о</w:t>
            </w:r>
            <w:r>
              <w:t>вых комп</w:t>
            </w:r>
            <w:r>
              <w:t>а</w:t>
            </w:r>
            <w:r>
              <w:t>ний&gt;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&lt;Письмо&gt; Минсельхоза России от 13.02.2018 N 15-М-153/ОГ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&lt;О реализации субъектами Российской Федерации собственных программ по по</w:t>
            </w:r>
            <w:r>
              <w:t>д</w:t>
            </w:r>
            <w:r>
              <w:t>держке отраслей сельского хозяйства&gt;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Распоряжение Минобрнауки России от 15.05.2018 N Р-361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внесении изменений в распоряжения Министерства образования и науки Росси</w:t>
            </w:r>
            <w:r>
              <w:t>й</w:t>
            </w:r>
            <w:r>
              <w:t>ской Федерации от 22 декабря 2017 г. N Р-1015 "О включении в государственное задание на 2018 год научным организациям, подведомственным Минобрнауки России, работ по предл</w:t>
            </w:r>
            <w:r>
              <w:t>о</w:t>
            </w:r>
            <w:r>
              <w:t>жениям департаментов Министерства образования и науки Российской Федерации и устано</w:t>
            </w:r>
            <w:r>
              <w:t>в</w:t>
            </w:r>
            <w:r>
              <w:t>лении объема их финансового обеспечения" и от 17 января 2018 г. N Р-17 "О внесении изм</w:t>
            </w:r>
            <w:r>
              <w:t>е</w:t>
            </w:r>
            <w:r>
              <w:t>нений в распоряжение Министерства образования и науки Российской Федерации от 22 дека</w:t>
            </w:r>
            <w:r>
              <w:t>б</w:t>
            </w:r>
            <w:r>
              <w:t>ря 2017 г. N Р-1015 "О включении в государственное задание на 2018 год научным организ</w:t>
            </w:r>
            <w:r>
              <w:t>а</w:t>
            </w:r>
            <w:r>
              <w:t>циям, подведомственным Минобрнауки России, работ по предложениям департаментов М</w:t>
            </w:r>
            <w:r>
              <w:t>и</w:t>
            </w:r>
            <w:r>
              <w:t>нистерства образования и науки Российской Федерации и установлении объема их финансов</w:t>
            </w:r>
            <w:r>
              <w:t>о</w:t>
            </w:r>
            <w:r>
              <w:t>го обе</w:t>
            </w:r>
            <w:r>
              <w:t>с</w:t>
            </w:r>
            <w:r>
              <w:t>печения"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14.05.2018 N 206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внесении изменений в приложение N 1 к приказу Минсельхоза России от 21 марта 2018 г. N 118 "Об утверждении перечней администраторов и кураторов расходов Министерс</w:t>
            </w:r>
            <w:r>
              <w:t>т</w:t>
            </w:r>
            <w:r>
              <w:t>ва сельского хозяйства Российской Федерации на 2018 год и на плановый период 2019 и 2020 годов"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России от 18.04.2018 N 165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"Об отмене приказа Минсельхоза России от 31 января 2018 г. N 30"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30.05.2018 N 91-нпа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"Об утверждении ставок субсидий, предоставляемых за счет средств областного бю</w:t>
            </w:r>
            <w:r>
              <w:t>д</w:t>
            </w:r>
            <w:r>
              <w:t>жета Новосибирской области, в том числе источником финансового обеспечения которых я</w:t>
            </w:r>
            <w:r>
              <w:t>в</w:t>
            </w:r>
            <w:r>
              <w:t>ляется субсидия федерального бюджета на возмещение части затрат на закладку и уход за многолетними плодовыми и ягодн</w:t>
            </w:r>
            <w:r>
              <w:t>ы</w:t>
            </w:r>
            <w:r>
              <w:t>ми насаждениями, на 2018 год"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30.05.2018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30.05.2018 N 90-нпа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"Об утверждении ставки субсидии, предоставляемой за счет средств областного бю</w:t>
            </w:r>
            <w:r>
              <w:t>д</w:t>
            </w:r>
            <w:r>
              <w:t>жета Новосибирской области на возмещение части затрат на раскорчевку выбывших из эк</w:t>
            </w:r>
            <w:r>
              <w:t>с</w:t>
            </w:r>
            <w:r>
              <w:t>плуатации старых садов и рекультивацию раскорчеванных площ</w:t>
            </w:r>
            <w:r>
              <w:t>а</w:t>
            </w:r>
            <w:r>
              <w:t>дей, на 2018 год"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30.05.2018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22.05.2018 N 85-нпа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22.05.2018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  <w:tr w:rsidR="00F543C2" w:rsidRPr="00FF789D" w:rsidTr="00F543C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F543C2" w:rsidRPr="009559C8" w:rsidRDefault="00F543C2" w:rsidP="00F543C2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16.05.2018 N 83-нпа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28.05.2014 N 58-нпа"</w:t>
            </w:r>
          </w:p>
          <w:p w:rsidR="00F543C2" w:rsidRDefault="00F543C2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23.05.2018</w:t>
            </w:r>
          </w:p>
          <w:p w:rsidR="00F543C2" w:rsidRDefault="00F543C2" w:rsidP="00275B7B">
            <w:pPr>
              <w:pStyle w:val="ConsPlusNormal"/>
              <w:ind w:left="540"/>
              <w:jc w:val="both"/>
            </w:pPr>
          </w:p>
        </w:tc>
      </w:tr>
    </w:tbl>
    <w:p w:rsidR="005D7925" w:rsidRPr="007F2135" w:rsidRDefault="005D7925" w:rsidP="007F2135">
      <w:pPr>
        <w:pStyle w:val="1"/>
      </w:pPr>
    </w:p>
    <w:sectPr w:rsidR="005D7925" w:rsidRPr="007F2135" w:rsidSect="00605A07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260" w:rsidRDefault="00E34260">
      <w:r>
        <w:separator/>
      </w:r>
    </w:p>
  </w:endnote>
  <w:endnote w:type="continuationSeparator" w:id="0">
    <w:p w:rsidR="00E34260" w:rsidRDefault="00E34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BC1A3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543C2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260" w:rsidRDefault="00E34260">
      <w:r>
        <w:separator/>
      </w:r>
    </w:p>
  </w:footnote>
  <w:footnote w:type="continuationSeparator" w:id="0">
    <w:p w:rsidR="00E34260" w:rsidRDefault="00E342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32D"/>
    <w:rsid w:val="000671C0"/>
    <w:rsid w:val="00096F9C"/>
    <w:rsid w:val="00183880"/>
    <w:rsid w:val="00214BB4"/>
    <w:rsid w:val="002F4433"/>
    <w:rsid w:val="004A4CD0"/>
    <w:rsid w:val="004D4E91"/>
    <w:rsid w:val="00514EAC"/>
    <w:rsid w:val="005D7925"/>
    <w:rsid w:val="00605A07"/>
    <w:rsid w:val="0077532D"/>
    <w:rsid w:val="007B421A"/>
    <w:rsid w:val="007F2135"/>
    <w:rsid w:val="00856816"/>
    <w:rsid w:val="008E4B56"/>
    <w:rsid w:val="009E6798"/>
    <w:rsid w:val="00A121D3"/>
    <w:rsid w:val="00BC1A35"/>
    <w:rsid w:val="00CA406A"/>
    <w:rsid w:val="00CF6701"/>
    <w:rsid w:val="00E34260"/>
    <w:rsid w:val="00F411B0"/>
    <w:rsid w:val="00F543C2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5A07"/>
    <w:rPr>
      <w:sz w:val="24"/>
      <w:szCs w:val="24"/>
    </w:rPr>
  </w:style>
  <w:style w:type="paragraph" w:styleId="1">
    <w:name w:val="heading 1"/>
    <w:basedOn w:val="a"/>
    <w:next w:val="a"/>
    <w:qFormat/>
    <w:rsid w:val="00605A07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605A07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605A07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605A07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605A07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605A07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605A07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605A07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605A07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05A07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605A0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605A07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605A07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605A07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605A07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605A07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605A07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605A07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605A07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605A07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605A07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605A07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605A07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605A07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605A07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605A07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605A07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605A07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605A07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605A07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605A07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605A07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605A07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605A07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605A07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605A07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096F9C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096F9C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096F9C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096F9C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096F9C"/>
    <w:rPr>
      <w:sz w:val="24"/>
    </w:rPr>
  </w:style>
  <w:style w:type="paragraph" w:customStyle="1" w:styleId="ConsPlusNormal">
    <w:name w:val="ConsPlusNormal"/>
    <w:rsid w:val="00F543C2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0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B3ADE-3639-4112-8095-9ED2BCA9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</TotalTime>
  <Pages>10</Pages>
  <Words>3034</Words>
  <Characters>20705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4</cp:revision>
  <cp:lastPrinted>2002-07-18T05:42:00Z</cp:lastPrinted>
  <dcterms:created xsi:type="dcterms:W3CDTF">2018-06-01T05:25:00Z</dcterms:created>
  <dcterms:modified xsi:type="dcterms:W3CDTF">2018-06-01T08:36:00Z</dcterms:modified>
</cp:coreProperties>
</file>