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B98" w:rsidRPr="00067B98" w:rsidRDefault="00067B98" w:rsidP="00067B98">
      <w:pPr>
        <w:shd w:val="clear" w:color="auto" w:fill="FFFFFF"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color w:val="FFC000"/>
          <w:kern w:val="36"/>
          <w:sz w:val="32"/>
          <w:szCs w:val="32"/>
          <w:lang w:eastAsia="ru-RU"/>
        </w:rPr>
      </w:pPr>
      <w:r w:rsidRPr="00067B98">
        <w:rPr>
          <w:rFonts w:ascii="Times New Roman" w:eastAsia="Times New Roman" w:hAnsi="Times New Roman" w:cs="Times New Roman"/>
          <w:color w:val="FFC000"/>
          <w:kern w:val="36"/>
          <w:sz w:val="32"/>
          <w:szCs w:val="32"/>
          <w:lang w:eastAsia="ru-RU"/>
        </w:rPr>
        <w:t>Электронный листок нетрудоспособности</w:t>
      </w:r>
    </w:p>
    <w:p w:rsidR="00067B98" w:rsidRPr="00067B98" w:rsidRDefault="00067B98" w:rsidP="00067B9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 1 июля 2017 года по желанию застрахованного лица и с его письменного согласия может быть сформирован электронный листок нетрудоспособности.</w:t>
      </w:r>
    </w:p>
    <w:p w:rsidR="00067B98" w:rsidRPr="00067B98" w:rsidRDefault="00067B98" w:rsidP="00067B9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Согласно части 5 статьи 13 Федерального закона от 29.12.2006 № 255-ФЗ «Об обязательном социальном страховании на случай временной нетрудоспособности и в связи с материнством» 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  <w:lang w:eastAsia="ru-RU"/>
        </w:rPr>
        <w:t>назначение и выплата пособий по временной нетрудоспособности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по беременности и родам 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  <w:lang w:eastAsia="ru-RU"/>
        </w:rPr>
        <w:t>осуществляются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на основании листка нетрудоспособности, выданного медицинской организацией в форме документа 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  <w:lang w:eastAsia="ru-RU"/>
        </w:rPr>
        <w:t>на бумажном носителе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red"/>
          <w:lang w:eastAsia="ru-RU"/>
        </w:rPr>
        <w:t>или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(с письменного согласия застрахованного лица) сформированного и размещенного в информационной системе страховщика (Фонда социального страхования Российской Федерации (далее – Фонд) 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  <w:lang w:eastAsia="ru-RU"/>
        </w:rPr>
        <w:t>электронного листка нетрудоспособности,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подписанного усиленными квалифицированными электронными подписями медицинского работника и медицинской организации, в случае, если медицинская организация и страхователь являются участниками системы информационного взаимодействия по обмену сведениями в целях формирования электронного листка нетрудоспособности.</w:t>
      </w:r>
    </w:p>
    <w:p w:rsidR="00067B98" w:rsidRPr="00067B98" w:rsidRDefault="00067B98" w:rsidP="00067B9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green"/>
          <w:lang w:eastAsia="ru-RU"/>
        </w:rPr>
        <w:t>Следовательно, электронные листки нетрудоспособности признаются равнозначными листам нетрудоспособности на бумажном носителе.</w:t>
      </w:r>
    </w:p>
    <w:p w:rsidR="00067B98" w:rsidRPr="00067B98" w:rsidRDefault="00067B98" w:rsidP="00067B9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Кроме того, постановлением Правительства Российской Федерации от 16.12.2017 № 1567 утверждены Правила информационного взаимодействия страховщика, страхователей, медицинских организаций и федеральных государственных учреждений медико-социальной экспертизы по обмену сведениями в целях формирования электронного листка нетрудоспособности.</w:t>
      </w:r>
    </w:p>
    <w:p w:rsidR="00067B98" w:rsidRPr="00067B98" w:rsidRDefault="00067B98" w:rsidP="00067B9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Для участия в информационном взаимодействии в целях формирования электронных листков нетрудоспособности страхователи могут использовать собственное доработанное программное обеспечение, а также Личный кабинет страхователя, размещенный в сети «Интернет» по адресу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  <w:lang w:eastAsia="ru-RU"/>
        </w:rPr>
        <w:t>: </w:t>
      </w:r>
      <w:hyperlink r:id="rId4" w:history="1">
        <w:r w:rsidRPr="00067B98">
          <w:rPr>
            <w:rFonts w:ascii="Times New Roman" w:eastAsia="Times New Roman" w:hAnsi="Times New Roman" w:cs="Times New Roman"/>
            <w:color w:val="000000" w:themeColor="text1"/>
            <w:sz w:val="32"/>
            <w:szCs w:val="32"/>
            <w:highlight w:val="yellow"/>
            <w:u w:val="single"/>
            <w:lang w:eastAsia="ru-RU"/>
          </w:rPr>
          <w:t>https://cabinets.fss.ru/insurer/</w:t>
        </w:r>
      </w:hyperlink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  <w:lang w:eastAsia="ru-RU"/>
        </w:rPr>
        <w:t>.</w:t>
      </w:r>
    </w:p>
    <w:p w:rsidR="00067B98" w:rsidRPr="00067B98" w:rsidRDefault="00067B98" w:rsidP="00067B9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При этом следует отметить, что Личный кабинет страхователя не является обязательным инструментом для обеспечения информационного взаимодействия страхователя и Фонда. Для получения сведений об электронных листках нетрудоспособности в личном кабинете осуществляется идентификация и аутентификация пользователей посредством Единой системы идентификации и аутентификации (ЕСИА).</w:t>
      </w:r>
    </w:p>
    <w:p w:rsidR="00067B98" w:rsidRPr="00067B98" w:rsidRDefault="00067B98" w:rsidP="00067B9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lastRenderedPageBreak/>
        <w:t>В рамках информационного взаимодействия по электронным листкам нетрудоспособности страхователь запрашивает информацию в информационной системе Фонда по номеру СНИЛС своего работника и представленного им номеру электронного листка нетрудоспособности.</w:t>
      </w:r>
    </w:p>
    <w:p w:rsidR="00067B98" w:rsidRPr="00067B98" w:rsidRDefault="00067B98" w:rsidP="00067B9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После получения сведений о сформированном листке нетрудоспособности, страхователь вносит в него сведения, необходимые для исчисления пособия, с указанием сведений о страхователе и застрахованном лице и подтверждает их усиленными квалифицированными электронными подписями главного бухгалтера, руководителя и страхователя (в том числе обезличенной).</w:t>
      </w:r>
    </w:p>
    <w:p w:rsidR="00067B98" w:rsidRPr="00067B98" w:rsidRDefault="00067B98" w:rsidP="00067B9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  <w:lang w:eastAsia="ru-RU"/>
        </w:rPr>
        <w:t>Работники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страхователя 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  <w:lang w:eastAsia="ru-RU"/>
        </w:rPr>
        <w:t>в любое время посредством Личного кабинета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получателей услуг, расположенному в сети «Интернет» по адресу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  <w:lang w:eastAsia="ru-RU"/>
        </w:rPr>
        <w:t>: </w:t>
      </w:r>
      <w:hyperlink r:id="rId5" w:history="1">
        <w:r w:rsidRPr="00067B98">
          <w:rPr>
            <w:rFonts w:ascii="Times New Roman" w:eastAsia="Times New Roman" w:hAnsi="Times New Roman" w:cs="Times New Roman"/>
            <w:color w:val="000000" w:themeColor="text1"/>
            <w:sz w:val="32"/>
            <w:szCs w:val="32"/>
            <w:highlight w:val="yellow"/>
            <w:u w:val="single"/>
            <w:lang w:eastAsia="ru-RU"/>
          </w:rPr>
          <w:t>https://lk.fss.ru/recipient/</w:t>
        </w:r>
      </w:hyperlink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могут 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green"/>
          <w:lang w:eastAsia="ru-RU"/>
        </w:rPr>
        <w:t>уточнить сведения о своих электронных листках нетрудоспособности и информации о сумме назначенного им пособия по временной нетрудоспособности, по беременности и родам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 Для входа в Личный кабинет получателей услуг используется логин и пароль, необходимый для входа на Единый портал государственных и муниципальных услуг.</w:t>
      </w:r>
    </w:p>
    <w:p w:rsidR="00067B98" w:rsidRPr="00067B98" w:rsidRDefault="00067B98" w:rsidP="00067B9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Теперь работник предприятия не сможет потерять выданный ему медицинской организацией электронный листок нетрудоспособности, ему не надо будет беспокоится о том, что он может его испортить (помять, порвать и т.п.), а в случаях утери информации о номере своего электронного листка нетрудоспособности зайти в свой личный кабинет и посмотреть необходимую информацию.</w:t>
      </w:r>
    </w:p>
    <w:p w:rsidR="00067B98" w:rsidRPr="00067B98" w:rsidRDefault="00067B98" w:rsidP="00067B9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Таким образом, электронный листок нетрудоспособности позволяет создать 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red"/>
          <w:lang w:eastAsia="ru-RU"/>
        </w:rPr>
        <w:t>«прозрачную» систему обязательного социального страхования,</w:t>
      </w: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полностью исключает представление застрахованными лицами поддельных ли</w:t>
      </w:r>
      <w:bookmarkStart w:id="0" w:name="_GoBack"/>
      <w:bookmarkEnd w:id="0"/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стков нетрудоспособности. У работодателей нет необходимости обеспечивать сохранность бумажных листков нетрудоспособности – вся информация с момента «открытия» электронного листка нетрудоспособности хранится в системе Фонда и может запрашиваться страхователем неоднократно, а при проведении Фондом проверок страхователей представлять электронные листки нетрудоспособности сотрудникам Фонда не потребуется.</w:t>
      </w:r>
    </w:p>
    <w:p w:rsidR="00D15C54" w:rsidRPr="00067B98" w:rsidRDefault="00067B98" w:rsidP="00067B98">
      <w:pPr>
        <w:shd w:val="clear" w:color="auto" w:fill="FFFFFF"/>
        <w:spacing w:after="0" w:line="240" w:lineRule="auto"/>
        <w:ind w:firstLine="851"/>
        <w:jc w:val="both"/>
        <w:rPr>
          <w:sz w:val="32"/>
          <w:szCs w:val="32"/>
        </w:rPr>
      </w:pPr>
      <w:r w:rsidRPr="00067B9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 настоящее время основными российскими разработчиками бухгалтерского программного обеспечения, такими компаниями как «1С», «Тензор» (СБИС), «СКБ «Контур», "Компас-СПб" и корпорацией «ПАРУС» обеспечено взаимодействие работодателей с Фондом по формированию электронных листков нетрудоспособности непосредственно из программных продуктов.</w:t>
      </w:r>
    </w:p>
    <w:sectPr w:rsidR="00D15C54" w:rsidRPr="00067B98" w:rsidSect="00067B98">
      <w:pgSz w:w="11906" w:h="16838"/>
      <w:pgMar w:top="426" w:right="850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542"/>
    <w:rsid w:val="00067B98"/>
    <w:rsid w:val="00230542"/>
    <w:rsid w:val="00D1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13683-32C3-4D03-AA71-941FB6E6E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7B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7B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67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67B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k.fss.ru/recipient/" TargetMode="External"/><Relationship Id="rId4" Type="http://schemas.openxmlformats.org/officeDocument/2006/relationships/hyperlink" Target="https://cabinets.fss.ru/insure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705</Words>
  <Characters>4021</Characters>
  <Application>Microsoft Office Word</Application>
  <DocSecurity>0</DocSecurity>
  <Lines>33</Lines>
  <Paragraphs>9</Paragraphs>
  <ScaleCrop>false</ScaleCrop>
  <Company>HP</Company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NachalnikOK</dc:creator>
  <cp:keywords/>
  <dc:description/>
  <cp:lastModifiedBy>NachalnikOK</cp:lastModifiedBy>
  <cp:revision>2</cp:revision>
  <dcterms:created xsi:type="dcterms:W3CDTF">2018-10-30T02:46:00Z</dcterms:created>
  <dcterms:modified xsi:type="dcterms:W3CDTF">2018-10-30T02:55:00Z</dcterms:modified>
</cp:coreProperties>
</file>